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BDC" w:rsidRDefault="00DD6BDC" w:rsidP="00DD6BDC">
      <w:pPr>
        <w:spacing w:after="0"/>
        <w:ind w:right="-450"/>
        <w:rPr>
          <w:rFonts w:asciiTheme="majorHAnsi" w:hAnsiTheme="majorHAnsi"/>
          <w:b/>
          <w:sz w:val="24"/>
          <w:szCs w:val="24"/>
        </w:rPr>
      </w:pPr>
      <w:r>
        <w:rPr>
          <w:noProof/>
        </w:rPr>
        <w:drawing>
          <wp:inline distT="0" distB="0" distL="0" distR="0">
            <wp:extent cx="1043451" cy="1449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044496" cy="1450689"/>
                    </a:xfrm>
                    <a:prstGeom prst="rect">
                      <a:avLst/>
                    </a:prstGeom>
                  </pic:spPr>
                </pic:pic>
              </a:graphicData>
            </a:graphic>
          </wp:inline>
        </w:drawing>
      </w:r>
      <w:r w:rsidRPr="00DD6BDC">
        <w:rPr>
          <w:noProof/>
        </w:rPr>
        <w:t xml:space="preserve"> </w:t>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extent cx="1424289" cy="14328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426559" cy="1435153"/>
                    </a:xfrm>
                    <a:prstGeom prst="rect">
                      <a:avLst/>
                    </a:prstGeom>
                  </pic:spPr>
                </pic:pic>
              </a:graphicData>
            </a:graphic>
          </wp:inline>
        </w:drawing>
      </w:r>
    </w:p>
    <w:p w:rsidR="00DD6BDC" w:rsidRDefault="00DD6BDC" w:rsidP="00DD6BDC">
      <w:pPr>
        <w:spacing w:after="0"/>
        <w:jc w:val="center"/>
        <w:rPr>
          <w:rFonts w:asciiTheme="majorHAnsi" w:hAnsiTheme="majorHAnsi"/>
          <w:b/>
          <w:sz w:val="24"/>
          <w:szCs w:val="24"/>
        </w:rPr>
      </w:pPr>
    </w:p>
    <w:p w:rsidR="00DD6BDC" w:rsidRDefault="00DD6BDC" w:rsidP="00DD6BDC">
      <w:pPr>
        <w:spacing w:after="0"/>
        <w:jc w:val="center"/>
        <w:rPr>
          <w:rFonts w:asciiTheme="majorHAnsi" w:hAnsiTheme="majorHAnsi"/>
          <w:sz w:val="24"/>
          <w:szCs w:val="24"/>
        </w:rPr>
      </w:pPr>
    </w:p>
    <w:p w:rsidR="00897BF3" w:rsidRDefault="00897BF3" w:rsidP="00DD6BDC">
      <w:pPr>
        <w:spacing w:after="0"/>
        <w:jc w:val="center"/>
        <w:rPr>
          <w:rFonts w:asciiTheme="majorHAnsi" w:hAnsiTheme="majorHAnsi"/>
          <w:sz w:val="24"/>
          <w:szCs w:val="24"/>
        </w:rPr>
      </w:pPr>
    </w:p>
    <w:p w:rsidR="00897BF3" w:rsidRPr="00DD6BDC" w:rsidRDefault="00897BF3" w:rsidP="00DD6BDC">
      <w:pPr>
        <w:spacing w:after="0"/>
        <w:jc w:val="center"/>
        <w:rPr>
          <w:rFonts w:asciiTheme="majorHAnsi" w:hAnsiTheme="majorHAnsi"/>
          <w:sz w:val="24"/>
          <w:szCs w:val="24"/>
        </w:rPr>
      </w:pPr>
    </w:p>
    <w:p w:rsidR="00DD6BDC" w:rsidRDefault="00DD6BDC" w:rsidP="00DD6BDC">
      <w:pPr>
        <w:spacing w:after="0"/>
        <w:jc w:val="center"/>
        <w:rPr>
          <w:rFonts w:asciiTheme="majorHAnsi" w:hAnsiTheme="majorHAnsi"/>
          <w:sz w:val="24"/>
          <w:szCs w:val="24"/>
        </w:rPr>
      </w:pPr>
      <w:r>
        <w:rPr>
          <w:rFonts w:asciiTheme="majorHAnsi" w:hAnsiTheme="majorHAnsi"/>
          <w:sz w:val="24"/>
          <w:szCs w:val="24"/>
        </w:rPr>
        <w:t>Examining t</w:t>
      </w:r>
      <w:r w:rsidRPr="00DD6BDC">
        <w:rPr>
          <w:rFonts w:asciiTheme="majorHAnsi" w:hAnsiTheme="majorHAnsi"/>
          <w:sz w:val="24"/>
          <w:szCs w:val="24"/>
        </w:rPr>
        <w:t xml:space="preserve">he Aesthetics of Friction Stir Welded </w:t>
      </w:r>
      <w:proofErr w:type="spellStart"/>
      <w:r w:rsidRPr="00DD6BDC">
        <w:rPr>
          <w:rFonts w:asciiTheme="majorHAnsi" w:hAnsiTheme="majorHAnsi"/>
          <w:sz w:val="24"/>
          <w:szCs w:val="24"/>
        </w:rPr>
        <w:t>Mokume</w:t>
      </w:r>
      <w:proofErr w:type="spellEnd"/>
      <w:r w:rsidRPr="00DD6BDC">
        <w:rPr>
          <w:rFonts w:asciiTheme="majorHAnsi" w:hAnsiTheme="majorHAnsi"/>
          <w:sz w:val="24"/>
          <w:szCs w:val="24"/>
        </w:rPr>
        <w:t xml:space="preserve"> </w:t>
      </w:r>
      <w:proofErr w:type="spellStart"/>
      <w:r w:rsidRPr="00DD6BDC">
        <w:rPr>
          <w:rFonts w:asciiTheme="majorHAnsi" w:hAnsiTheme="majorHAnsi"/>
          <w:sz w:val="24"/>
          <w:szCs w:val="24"/>
        </w:rPr>
        <w:t>Gane</w:t>
      </w:r>
      <w:proofErr w:type="spellEnd"/>
    </w:p>
    <w:p w:rsidR="00DD6BDC" w:rsidRDefault="00DD6BDC" w:rsidP="00DD6BDC">
      <w:pPr>
        <w:spacing w:after="0"/>
        <w:jc w:val="center"/>
        <w:rPr>
          <w:rFonts w:asciiTheme="majorHAnsi" w:hAnsiTheme="majorHAnsi"/>
          <w:i/>
          <w:sz w:val="24"/>
          <w:szCs w:val="24"/>
        </w:rPr>
      </w:pPr>
    </w:p>
    <w:p w:rsidR="00897BF3" w:rsidRPr="00DD6BDC" w:rsidRDefault="00897BF3" w:rsidP="00DD6BDC">
      <w:pPr>
        <w:spacing w:after="0"/>
        <w:jc w:val="center"/>
        <w:rPr>
          <w:rFonts w:asciiTheme="majorHAnsi" w:hAnsiTheme="majorHAnsi"/>
          <w:i/>
          <w:sz w:val="24"/>
          <w:szCs w:val="24"/>
        </w:rPr>
      </w:pPr>
    </w:p>
    <w:p w:rsidR="00DD6BDC" w:rsidRPr="00DD6BDC" w:rsidRDefault="00DD6BDC" w:rsidP="00DD6BDC">
      <w:pPr>
        <w:spacing w:after="0"/>
        <w:jc w:val="center"/>
        <w:rPr>
          <w:rFonts w:asciiTheme="majorHAnsi" w:hAnsiTheme="majorHAnsi"/>
          <w:i/>
          <w:sz w:val="24"/>
          <w:szCs w:val="24"/>
        </w:rPr>
      </w:pPr>
      <w:r w:rsidRPr="00DD6BDC">
        <w:rPr>
          <w:rFonts w:asciiTheme="majorHAnsi" w:hAnsiTheme="majorHAnsi"/>
          <w:i/>
          <w:sz w:val="24"/>
          <w:szCs w:val="24"/>
        </w:rPr>
        <w:t>Prepared by:</w:t>
      </w:r>
    </w:p>
    <w:p w:rsidR="00DD6BDC" w:rsidRDefault="00DD6BDC" w:rsidP="00DD6BDC">
      <w:pPr>
        <w:spacing w:after="0"/>
        <w:jc w:val="center"/>
        <w:rPr>
          <w:rFonts w:asciiTheme="majorHAnsi" w:hAnsiTheme="majorHAnsi"/>
          <w:sz w:val="24"/>
          <w:szCs w:val="24"/>
        </w:rPr>
      </w:pPr>
      <w:r w:rsidRPr="00DD6BDC">
        <w:rPr>
          <w:rFonts w:asciiTheme="majorHAnsi" w:hAnsiTheme="majorHAnsi"/>
          <w:sz w:val="24"/>
          <w:szCs w:val="24"/>
        </w:rPr>
        <w:t>Eric Olson</w:t>
      </w:r>
    </w:p>
    <w:p w:rsidR="00DD6BDC" w:rsidRDefault="00DD6BDC" w:rsidP="00DD6BDC">
      <w:pPr>
        <w:spacing w:after="0"/>
        <w:jc w:val="center"/>
        <w:rPr>
          <w:rFonts w:asciiTheme="majorHAnsi" w:hAnsiTheme="majorHAnsi"/>
          <w:i/>
          <w:sz w:val="24"/>
          <w:szCs w:val="24"/>
        </w:rPr>
      </w:pPr>
    </w:p>
    <w:p w:rsidR="00897BF3" w:rsidRPr="00DD6BDC" w:rsidRDefault="00897BF3" w:rsidP="00DD6BDC">
      <w:pPr>
        <w:spacing w:after="0"/>
        <w:jc w:val="center"/>
        <w:rPr>
          <w:rFonts w:asciiTheme="majorHAnsi" w:hAnsiTheme="majorHAnsi"/>
          <w:i/>
          <w:sz w:val="24"/>
          <w:szCs w:val="24"/>
        </w:rPr>
      </w:pPr>
    </w:p>
    <w:p w:rsidR="00DD6BDC" w:rsidRPr="00DD6BDC" w:rsidRDefault="00DD6BDC" w:rsidP="00DD6BDC">
      <w:pPr>
        <w:spacing w:after="0"/>
        <w:jc w:val="center"/>
        <w:rPr>
          <w:rFonts w:asciiTheme="majorHAnsi" w:hAnsiTheme="majorHAnsi"/>
          <w:i/>
          <w:sz w:val="24"/>
          <w:szCs w:val="24"/>
        </w:rPr>
      </w:pPr>
      <w:r w:rsidRPr="00DD6BDC">
        <w:rPr>
          <w:rFonts w:asciiTheme="majorHAnsi" w:hAnsiTheme="majorHAnsi"/>
          <w:i/>
          <w:sz w:val="24"/>
          <w:szCs w:val="24"/>
        </w:rPr>
        <w:t>Faculty Advisors:</w:t>
      </w:r>
    </w:p>
    <w:p w:rsidR="00DD6BDC" w:rsidRDefault="00DD6BDC" w:rsidP="00DD6BDC">
      <w:pPr>
        <w:spacing w:after="0"/>
        <w:jc w:val="center"/>
        <w:rPr>
          <w:rFonts w:asciiTheme="majorHAnsi" w:hAnsiTheme="majorHAnsi"/>
          <w:sz w:val="24"/>
          <w:szCs w:val="24"/>
        </w:rPr>
      </w:pPr>
      <w:r>
        <w:rPr>
          <w:rFonts w:asciiTheme="majorHAnsi" w:hAnsiTheme="majorHAnsi"/>
          <w:sz w:val="24"/>
          <w:szCs w:val="24"/>
        </w:rPr>
        <w:t>Dr. Michael West</w:t>
      </w:r>
    </w:p>
    <w:p w:rsidR="00DD6BDC" w:rsidRDefault="00DD6BDC" w:rsidP="00DD6BDC">
      <w:pPr>
        <w:spacing w:after="0"/>
        <w:jc w:val="center"/>
        <w:rPr>
          <w:rFonts w:asciiTheme="majorHAnsi" w:hAnsiTheme="majorHAnsi"/>
          <w:sz w:val="24"/>
          <w:szCs w:val="24"/>
        </w:rPr>
      </w:pPr>
      <w:r>
        <w:rPr>
          <w:rFonts w:asciiTheme="majorHAnsi" w:hAnsiTheme="majorHAnsi"/>
          <w:sz w:val="24"/>
          <w:szCs w:val="24"/>
        </w:rPr>
        <w:t>REU Site Director, Department of Materials and Metallurgical Engineering</w:t>
      </w:r>
    </w:p>
    <w:p w:rsidR="00DD6BDC" w:rsidRDefault="00DD6BDC" w:rsidP="00DD6BDC">
      <w:pPr>
        <w:spacing w:after="0"/>
        <w:jc w:val="center"/>
        <w:rPr>
          <w:rFonts w:asciiTheme="majorHAnsi" w:hAnsiTheme="majorHAnsi"/>
          <w:sz w:val="24"/>
          <w:szCs w:val="24"/>
        </w:rPr>
      </w:pPr>
    </w:p>
    <w:p w:rsidR="00DD6BDC" w:rsidRPr="00DD6BDC" w:rsidRDefault="00DD6BDC" w:rsidP="00DD6BDC">
      <w:pPr>
        <w:spacing w:after="0"/>
        <w:jc w:val="center"/>
        <w:rPr>
          <w:rFonts w:asciiTheme="majorHAnsi" w:hAnsiTheme="majorHAnsi"/>
          <w:sz w:val="24"/>
          <w:szCs w:val="24"/>
        </w:rPr>
      </w:pPr>
      <w:r>
        <w:rPr>
          <w:rFonts w:asciiTheme="majorHAnsi" w:hAnsiTheme="majorHAnsi"/>
          <w:sz w:val="24"/>
          <w:szCs w:val="24"/>
        </w:rPr>
        <w:t xml:space="preserve">Dr. Barat </w:t>
      </w:r>
      <w:proofErr w:type="spellStart"/>
      <w:r>
        <w:rPr>
          <w:rFonts w:asciiTheme="majorHAnsi" w:hAnsiTheme="majorHAnsi"/>
          <w:sz w:val="24"/>
          <w:szCs w:val="24"/>
        </w:rPr>
        <w:t>Jasthi</w:t>
      </w:r>
      <w:proofErr w:type="spellEnd"/>
    </w:p>
    <w:p w:rsidR="00DD6BDC" w:rsidRDefault="00DD6BDC" w:rsidP="00DD6BDC">
      <w:pPr>
        <w:spacing w:after="0"/>
        <w:jc w:val="center"/>
        <w:rPr>
          <w:rFonts w:asciiTheme="majorHAnsi" w:hAnsiTheme="majorHAnsi"/>
          <w:sz w:val="24"/>
          <w:szCs w:val="24"/>
        </w:rPr>
      </w:pPr>
      <w:r w:rsidRPr="00DD6BDC">
        <w:rPr>
          <w:rFonts w:asciiTheme="majorHAnsi" w:hAnsiTheme="majorHAnsi"/>
          <w:sz w:val="24"/>
          <w:szCs w:val="24"/>
        </w:rPr>
        <w:t>Research Scientist</w:t>
      </w:r>
    </w:p>
    <w:p w:rsidR="00DD6BDC" w:rsidRDefault="00DD6BDC" w:rsidP="00DD6BDC">
      <w:pPr>
        <w:spacing w:after="0"/>
        <w:jc w:val="center"/>
        <w:rPr>
          <w:rFonts w:asciiTheme="majorHAnsi" w:hAnsiTheme="majorHAnsi"/>
          <w:sz w:val="24"/>
          <w:szCs w:val="24"/>
        </w:rPr>
      </w:pPr>
    </w:p>
    <w:p w:rsidR="00DD6BDC" w:rsidRDefault="00DD6BDC" w:rsidP="00DD6BDC">
      <w:pPr>
        <w:spacing w:after="0"/>
        <w:jc w:val="center"/>
        <w:rPr>
          <w:rFonts w:asciiTheme="majorHAnsi" w:hAnsiTheme="majorHAnsi"/>
          <w:sz w:val="24"/>
          <w:szCs w:val="24"/>
        </w:rPr>
      </w:pPr>
      <w:r>
        <w:rPr>
          <w:rFonts w:asciiTheme="majorHAnsi" w:hAnsiTheme="majorHAnsi"/>
          <w:sz w:val="24"/>
          <w:szCs w:val="24"/>
        </w:rPr>
        <w:t xml:space="preserve">Dr. Alfred </w:t>
      </w:r>
      <w:proofErr w:type="spellStart"/>
      <w:r>
        <w:rPr>
          <w:rFonts w:asciiTheme="majorHAnsi" w:hAnsiTheme="majorHAnsi"/>
          <w:sz w:val="24"/>
          <w:szCs w:val="24"/>
        </w:rPr>
        <w:t>Boysen</w:t>
      </w:r>
      <w:proofErr w:type="spellEnd"/>
    </w:p>
    <w:p w:rsidR="00DD6BDC" w:rsidRDefault="00DD6BDC" w:rsidP="00DD6BDC">
      <w:pPr>
        <w:spacing w:after="0"/>
        <w:jc w:val="center"/>
        <w:rPr>
          <w:rFonts w:asciiTheme="majorHAnsi" w:hAnsiTheme="majorHAnsi"/>
          <w:sz w:val="24"/>
          <w:szCs w:val="24"/>
        </w:rPr>
      </w:pPr>
      <w:r>
        <w:rPr>
          <w:rFonts w:asciiTheme="majorHAnsi" w:hAnsiTheme="majorHAnsi"/>
          <w:sz w:val="24"/>
          <w:szCs w:val="24"/>
        </w:rPr>
        <w:t>Professor, Department of Humanities</w:t>
      </w:r>
    </w:p>
    <w:p w:rsidR="00DD6BDC" w:rsidRPr="00DD6BDC" w:rsidRDefault="00DD6BDC" w:rsidP="00DD6BDC">
      <w:pPr>
        <w:spacing w:after="0"/>
        <w:jc w:val="center"/>
        <w:rPr>
          <w:rFonts w:asciiTheme="majorHAnsi" w:hAnsiTheme="majorHAnsi"/>
          <w:i/>
          <w:sz w:val="24"/>
          <w:szCs w:val="24"/>
        </w:rPr>
      </w:pPr>
    </w:p>
    <w:p w:rsidR="00DD6BDC" w:rsidRPr="00DD6BDC" w:rsidRDefault="00DD6BDC" w:rsidP="00DD6BDC">
      <w:pPr>
        <w:spacing w:after="0"/>
        <w:jc w:val="center"/>
        <w:rPr>
          <w:rFonts w:asciiTheme="majorHAnsi" w:hAnsiTheme="majorHAnsi"/>
          <w:sz w:val="24"/>
          <w:szCs w:val="24"/>
        </w:rPr>
      </w:pPr>
      <w:r w:rsidRPr="00DD6BDC">
        <w:rPr>
          <w:rFonts w:asciiTheme="majorHAnsi" w:hAnsiTheme="majorHAnsi"/>
          <w:i/>
          <w:sz w:val="24"/>
          <w:szCs w:val="24"/>
        </w:rPr>
        <w:t>Program Information</w:t>
      </w:r>
      <w:r>
        <w:rPr>
          <w:rFonts w:asciiTheme="majorHAnsi" w:hAnsiTheme="majorHAnsi"/>
          <w:i/>
          <w:sz w:val="24"/>
          <w:szCs w:val="24"/>
        </w:rPr>
        <w:t>:</w:t>
      </w:r>
    </w:p>
    <w:p w:rsidR="00DD6BDC" w:rsidRDefault="00DD6BDC" w:rsidP="00DD6BDC">
      <w:pPr>
        <w:spacing w:after="0"/>
        <w:jc w:val="center"/>
        <w:rPr>
          <w:rFonts w:asciiTheme="majorHAnsi" w:hAnsiTheme="majorHAnsi"/>
          <w:sz w:val="24"/>
          <w:szCs w:val="24"/>
        </w:rPr>
      </w:pPr>
      <w:r w:rsidRPr="00DD6BDC">
        <w:rPr>
          <w:rFonts w:asciiTheme="majorHAnsi" w:hAnsiTheme="majorHAnsi"/>
          <w:sz w:val="24"/>
          <w:szCs w:val="24"/>
        </w:rPr>
        <w:t>National Science Foundation</w:t>
      </w:r>
    </w:p>
    <w:p w:rsidR="00897BF3" w:rsidRDefault="00DD6BDC" w:rsidP="00DD6BDC">
      <w:pPr>
        <w:spacing w:after="0"/>
        <w:jc w:val="center"/>
        <w:rPr>
          <w:rFonts w:asciiTheme="majorHAnsi" w:hAnsiTheme="majorHAnsi"/>
          <w:sz w:val="24"/>
          <w:szCs w:val="24"/>
        </w:rPr>
      </w:pPr>
      <w:r>
        <w:rPr>
          <w:rFonts w:asciiTheme="majorHAnsi" w:hAnsiTheme="majorHAnsi"/>
          <w:sz w:val="24"/>
          <w:szCs w:val="24"/>
        </w:rPr>
        <w:t>Grant NSF #</w:t>
      </w:r>
      <w:r w:rsidR="00897BF3">
        <w:rPr>
          <w:rFonts w:asciiTheme="majorHAnsi" w:hAnsiTheme="majorHAnsi"/>
          <w:sz w:val="24"/>
          <w:szCs w:val="24"/>
        </w:rPr>
        <w:t>0852057</w:t>
      </w:r>
    </w:p>
    <w:p w:rsidR="00897BF3" w:rsidRDefault="00897BF3" w:rsidP="00DD6BDC">
      <w:pPr>
        <w:spacing w:after="0"/>
        <w:jc w:val="center"/>
        <w:rPr>
          <w:rFonts w:asciiTheme="majorHAnsi" w:hAnsiTheme="majorHAnsi"/>
          <w:sz w:val="24"/>
          <w:szCs w:val="24"/>
        </w:rPr>
      </w:pPr>
    </w:p>
    <w:p w:rsidR="00897BF3" w:rsidRDefault="00897BF3" w:rsidP="00DD6BDC">
      <w:pPr>
        <w:spacing w:after="0"/>
        <w:jc w:val="center"/>
        <w:rPr>
          <w:rFonts w:asciiTheme="majorHAnsi" w:hAnsiTheme="majorHAnsi"/>
          <w:sz w:val="24"/>
          <w:szCs w:val="24"/>
        </w:rPr>
      </w:pPr>
      <w:r>
        <w:rPr>
          <w:rFonts w:asciiTheme="majorHAnsi" w:hAnsiTheme="majorHAnsi"/>
          <w:sz w:val="24"/>
          <w:szCs w:val="24"/>
        </w:rPr>
        <w:t>Research Experience for Undergraduates</w:t>
      </w:r>
    </w:p>
    <w:p w:rsidR="00897BF3" w:rsidRDefault="00897BF3" w:rsidP="00DD6BDC">
      <w:pPr>
        <w:spacing w:after="0"/>
        <w:jc w:val="center"/>
        <w:rPr>
          <w:rFonts w:asciiTheme="majorHAnsi" w:hAnsiTheme="majorHAnsi"/>
          <w:sz w:val="24"/>
          <w:szCs w:val="24"/>
        </w:rPr>
      </w:pPr>
      <w:r>
        <w:rPr>
          <w:rFonts w:asciiTheme="majorHAnsi" w:hAnsiTheme="majorHAnsi"/>
          <w:sz w:val="24"/>
          <w:szCs w:val="24"/>
        </w:rPr>
        <w:t>Summer 2011</w:t>
      </w:r>
    </w:p>
    <w:p w:rsidR="00897BF3" w:rsidRDefault="00897BF3" w:rsidP="00DD6BDC">
      <w:pPr>
        <w:spacing w:after="0"/>
        <w:jc w:val="center"/>
        <w:rPr>
          <w:rFonts w:asciiTheme="majorHAnsi" w:hAnsiTheme="majorHAnsi"/>
          <w:sz w:val="24"/>
          <w:szCs w:val="24"/>
        </w:rPr>
      </w:pPr>
    </w:p>
    <w:p w:rsidR="00897BF3" w:rsidRDefault="00897BF3" w:rsidP="00DD6BDC">
      <w:pPr>
        <w:spacing w:after="0"/>
        <w:jc w:val="center"/>
        <w:rPr>
          <w:rFonts w:asciiTheme="majorHAnsi" w:hAnsiTheme="majorHAnsi"/>
          <w:sz w:val="24"/>
          <w:szCs w:val="24"/>
        </w:rPr>
      </w:pPr>
      <w:r>
        <w:rPr>
          <w:rFonts w:asciiTheme="majorHAnsi" w:hAnsiTheme="majorHAnsi"/>
          <w:sz w:val="24"/>
          <w:szCs w:val="24"/>
        </w:rPr>
        <w:t>South Dakota School of Mines and Technology</w:t>
      </w:r>
    </w:p>
    <w:p w:rsidR="00897BF3" w:rsidRDefault="00897BF3" w:rsidP="00DD6BDC">
      <w:pPr>
        <w:spacing w:after="0"/>
        <w:jc w:val="center"/>
        <w:rPr>
          <w:rFonts w:asciiTheme="majorHAnsi" w:hAnsiTheme="majorHAnsi"/>
          <w:sz w:val="24"/>
          <w:szCs w:val="24"/>
        </w:rPr>
      </w:pPr>
      <w:r>
        <w:rPr>
          <w:rFonts w:asciiTheme="majorHAnsi" w:hAnsiTheme="majorHAnsi"/>
          <w:sz w:val="24"/>
          <w:szCs w:val="24"/>
        </w:rPr>
        <w:t>501 E Saint Joseph Street</w:t>
      </w:r>
    </w:p>
    <w:p w:rsidR="006F7CBF" w:rsidRDefault="00897BF3" w:rsidP="00DD6BDC">
      <w:pPr>
        <w:spacing w:after="0"/>
        <w:jc w:val="center"/>
        <w:rPr>
          <w:rFonts w:asciiTheme="majorHAnsi" w:hAnsiTheme="majorHAnsi"/>
          <w:sz w:val="24"/>
          <w:szCs w:val="24"/>
        </w:rPr>
      </w:pPr>
      <w:r>
        <w:rPr>
          <w:rFonts w:asciiTheme="majorHAnsi" w:hAnsiTheme="majorHAnsi"/>
          <w:sz w:val="24"/>
          <w:szCs w:val="24"/>
        </w:rPr>
        <w:t>Rapid City, SD 57701</w:t>
      </w:r>
    </w:p>
    <w:p w:rsidR="006F7CBF" w:rsidRDefault="006F7CBF">
      <w:pPr>
        <w:rPr>
          <w:rFonts w:asciiTheme="majorHAnsi" w:hAnsiTheme="majorHAnsi"/>
          <w:sz w:val="24"/>
          <w:szCs w:val="24"/>
        </w:rPr>
      </w:pPr>
      <w:r>
        <w:rPr>
          <w:rFonts w:asciiTheme="majorHAnsi" w:hAnsiTheme="majorHAnsi"/>
          <w:sz w:val="24"/>
          <w:szCs w:val="24"/>
        </w:rPr>
        <w:br w:type="page"/>
      </w:r>
    </w:p>
    <w:p w:rsidR="006F7CBF" w:rsidRPr="006F7CBF" w:rsidRDefault="006F7CBF" w:rsidP="006F7CBF">
      <w:pPr>
        <w:spacing w:after="0"/>
        <w:jc w:val="center"/>
        <w:rPr>
          <w:b/>
          <w:sz w:val="28"/>
          <w:szCs w:val="28"/>
        </w:rPr>
      </w:pPr>
      <w:r w:rsidRPr="006F7CBF">
        <w:rPr>
          <w:b/>
          <w:sz w:val="28"/>
          <w:szCs w:val="28"/>
        </w:rPr>
        <w:lastRenderedPageBreak/>
        <w:t>TABLE OF CONTENTS</w:t>
      </w:r>
    </w:p>
    <w:p w:rsidR="006F7CBF" w:rsidRPr="003E6E8B" w:rsidRDefault="006F7CBF" w:rsidP="003E6E8B">
      <w:pPr>
        <w:spacing w:after="0" w:line="360" w:lineRule="auto"/>
        <w:rPr>
          <w:rFonts w:asciiTheme="majorHAnsi" w:hAnsiTheme="majorHAnsi"/>
          <w:sz w:val="24"/>
          <w:szCs w:val="24"/>
        </w:rPr>
      </w:pPr>
    </w:p>
    <w:p w:rsidR="009716FA" w:rsidRPr="003E6E8B" w:rsidRDefault="009716FA" w:rsidP="003E6E8B">
      <w:pPr>
        <w:pStyle w:val="ListParagraph"/>
        <w:numPr>
          <w:ilvl w:val="0"/>
          <w:numId w:val="2"/>
        </w:numPr>
        <w:spacing w:after="0" w:line="360" w:lineRule="auto"/>
        <w:rPr>
          <w:rFonts w:asciiTheme="majorHAnsi" w:hAnsiTheme="majorHAnsi"/>
          <w:sz w:val="24"/>
          <w:szCs w:val="24"/>
        </w:rPr>
      </w:pPr>
      <w:r w:rsidRPr="003E6E8B">
        <w:rPr>
          <w:rFonts w:asciiTheme="majorHAnsi" w:hAnsiTheme="majorHAnsi"/>
          <w:sz w:val="24"/>
          <w:szCs w:val="24"/>
        </w:rPr>
        <w:t>Abstract</w:t>
      </w:r>
    </w:p>
    <w:p w:rsidR="009716FA" w:rsidRPr="003E6E8B" w:rsidRDefault="009716FA"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Objectives</w:t>
      </w:r>
    </w:p>
    <w:p w:rsidR="009716FA" w:rsidRPr="003E6E8B" w:rsidRDefault="009716FA"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Findings</w:t>
      </w:r>
    </w:p>
    <w:p w:rsidR="009716FA" w:rsidRPr="003E6E8B" w:rsidRDefault="006F7CBF" w:rsidP="003E6E8B">
      <w:pPr>
        <w:pStyle w:val="ListParagraph"/>
        <w:numPr>
          <w:ilvl w:val="0"/>
          <w:numId w:val="2"/>
        </w:numPr>
        <w:spacing w:after="0" w:line="360" w:lineRule="auto"/>
        <w:rPr>
          <w:rFonts w:asciiTheme="majorHAnsi" w:hAnsiTheme="majorHAnsi"/>
          <w:sz w:val="24"/>
          <w:szCs w:val="24"/>
        </w:rPr>
      </w:pPr>
      <w:r w:rsidRPr="003E6E8B">
        <w:rPr>
          <w:rFonts w:asciiTheme="majorHAnsi" w:hAnsiTheme="majorHAnsi"/>
          <w:sz w:val="24"/>
          <w:szCs w:val="24"/>
        </w:rPr>
        <w:t>Introduction</w:t>
      </w:r>
    </w:p>
    <w:p w:rsidR="009716FA" w:rsidRPr="003E6E8B" w:rsidRDefault="006F7CBF"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Background</w:t>
      </w:r>
    </w:p>
    <w:p w:rsidR="006F7CBF" w:rsidRPr="003E6E8B" w:rsidRDefault="006F7CBF"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Objectives</w:t>
      </w:r>
    </w:p>
    <w:p w:rsidR="009716FA" w:rsidRPr="003E6E8B" w:rsidRDefault="009716FA"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Developmental Plan</w:t>
      </w:r>
    </w:p>
    <w:p w:rsidR="006F7CBF" w:rsidRPr="003E6E8B" w:rsidRDefault="006F7CBF" w:rsidP="003E6E8B">
      <w:pPr>
        <w:pStyle w:val="ListParagraph"/>
        <w:numPr>
          <w:ilvl w:val="0"/>
          <w:numId w:val="2"/>
        </w:numPr>
        <w:spacing w:after="0" w:line="360" w:lineRule="auto"/>
        <w:rPr>
          <w:rFonts w:asciiTheme="majorHAnsi" w:hAnsiTheme="majorHAnsi"/>
          <w:sz w:val="24"/>
          <w:szCs w:val="24"/>
        </w:rPr>
      </w:pPr>
      <w:r w:rsidRPr="003E6E8B">
        <w:rPr>
          <w:rFonts w:asciiTheme="majorHAnsi" w:hAnsiTheme="majorHAnsi"/>
          <w:sz w:val="24"/>
          <w:szCs w:val="24"/>
        </w:rPr>
        <w:t>History</w:t>
      </w:r>
    </w:p>
    <w:p w:rsidR="006F7CBF" w:rsidRPr="003E6E8B" w:rsidRDefault="006F7CBF" w:rsidP="003E6E8B">
      <w:pPr>
        <w:pStyle w:val="ListParagraph"/>
        <w:numPr>
          <w:ilvl w:val="0"/>
          <w:numId w:val="2"/>
        </w:numPr>
        <w:spacing w:after="0" w:line="360" w:lineRule="auto"/>
        <w:rPr>
          <w:rFonts w:asciiTheme="majorHAnsi" w:hAnsiTheme="majorHAnsi"/>
          <w:sz w:val="24"/>
          <w:szCs w:val="24"/>
        </w:rPr>
      </w:pPr>
      <w:r w:rsidRPr="003E6E8B">
        <w:rPr>
          <w:rFonts w:asciiTheme="majorHAnsi" w:hAnsiTheme="majorHAnsi"/>
          <w:sz w:val="24"/>
          <w:szCs w:val="24"/>
        </w:rPr>
        <w:t>Broader Impact</w:t>
      </w:r>
    </w:p>
    <w:p w:rsidR="006F7CBF" w:rsidRPr="003E6E8B" w:rsidRDefault="006F7CBF" w:rsidP="003E6E8B">
      <w:pPr>
        <w:pStyle w:val="ListParagraph"/>
        <w:numPr>
          <w:ilvl w:val="0"/>
          <w:numId w:val="2"/>
        </w:numPr>
        <w:spacing w:after="0" w:line="360" w:lineRule="auto"/>
        <w:rPr>
          <w:rFonts w:asciiTheme="majorHAnsi" w:hAnsiTheme="majorHAnsi"/>
          <w:sz w:val="24"/>
          <w:szCs w:val="24"/>
        </w:rPr>
      </w:pPr>
      <w:r w:rsidRPr="003E6E8B">
        <w:rPr>
          <w:rFonts w:asciiTheme="majorHAnsi" w:hAnsiTheme="majorHAnsi"/>
          <w:sz w:val="24"/>
          <w:szCs w:val="24"/>
        </w:rPr>
        <w:t>Procedure</w:t>
      </w:r>
    </w:p>
    <w:p w:rsidR="009716FA" w:rsidRPr="003E6E8B" w:rsidRDefault="009716FA"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Materials</w:t>
      </w:r>
    </w:p>
    <w:p w:rsidR="009716FA" w:rsidRPr="003E6E8B" w:rsidRDefault="009716FA"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Equipment</w:t>
      </w:r>
    </w:p>
    <w:p w:rsidR="009716FA" w:rsidRPr="003E6E8B" w:rsidRDefault="009716FA"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Procedures</w:t>
      </w:r>
    </w:p>
    <w:p w:rsidR="006F7CBF" w:rsidRPr="003E6E8B" w:rsidRDefault="006F7CBF" w:rsidP="003E6E8B">
      <w:pPr>
        <w:pStyle w:val="ListParagraph"/>
        <w:numPr>
          <w:ilvl w:val="0"/>
          <w:numId w:val="2"/>
        </w:numPr>
        <w:spacing w:after="0" w:line="360" w:lineRule="auto"/>
        <w:rPr>
          <w:rFonts w:asciiTheme="majorHAnsi" w:hAnsiTheme="majorHAnsi"/>
          <w:sz w:val="24"/>
          <w:szCs w:val="24"/>
        </w:rPr>
      </w:pPr>
      <w:r w:rsidRPr="003E6E8B">
        <w:rPr>
          <w:rFonts w:asciiTheme="majorHAnsi" w:hAnsiTheme="majorHAnsi"/>
          <w:sz w:val="24"/>
          <w:szCs w:val="24"/>
        </w:rPr>
        <w:t>Results</w:t>
      </w:r>
    </w:p>
    <w:p w:rsidR="009716FA" w:rsidRPr="003E6E8B" w:rsidRDefault="009716FA"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Physical</w:t>
      </w:r>
    </w:p>
    <w:p w:rsidR="009716FA" w:rsidRPr="003E6E8B" w:rsidRDefault="009716FA" w:rsidP="003E6E8B">
      <w:pPr>
        <w:pStyle w:val="ListParagraph"/>
        <w:numPr>
          <w:ilvl w:val="1"/>
          <w:numId w:val="2"/>
        </w:numPr>
        <w:spacing w:after="0" w:line="360" w:lineRule="auto"/>
        <w:rPr>
          <w:rFonts w:asciiTheme="majorHAnsi" w:hAnsiTheme="majorHAnsi"/>
          <w:sz w:val="24"/>
          <w:szCs w:val="24"/>
        </w:rPr>
      </w:pPr>
      <w:r w:rsidRPr="003E6E8B">
        <w:rPr>
          <w:rFonts w:asciiTheme="majorHAnsi" w:hAnsiTheme="majorHAnsi"/>
          <w:sz w:val="24"/>
          <w:szCs w:val="24"/>
        </w:rPr>
        <w:t>Aesthetic</w:t>
      </w:r>
    </w:p>
    <w:p w:rsidR="008D1F9D" w:rsidRPr="003E6E8B" w:rsidRDefault="006F7CBF" w:rsidP="003E6E8B">
      <w:pPr>
        <w:pStyle w:val="ListParagraph"/>
        <w:numPr>
          <w:ilvl w:val="0"/>
          <w:numId w:val="2"/>
        </w:numPr>
        <w:spacing w:after="0" w:line="360" w:lineRule="auto"/>
        <w:rPr>
          <w:rFonts w:asciiTheme="majorHAnsi" w:hAnsiTheme="majorHAnsi"/>
          <w:sz w:val="24"/>
          <w:szCs w:val="24"/>
        </w:rPr>
      </w:pPr>
      <w:r w:rsidRPr="003E6E8B">
        <w:rPr>
          <w:rFonts w:asciiTheme="majorHAnsi" w:hAnsiTheme="majorHAnsi"/>
          <w:sz w:val="24"/>
          <w:szCs w:val="24"/>
        </w:rPr>
        <w:t xml:space="preserve">Conclusion </w:t>
      </w:r>
    </w:p>
    <w:p w:rsidR="00E760AA" w:rsidRPr="00E760AA" w:rsidRDefault="006F7CBF" w:rsidP="00BD7713">
      <w:pPr>
        <w:pStyle w:val="ListParagraph"/>
        <w:numPr>
          <w:ilvl w:val="0"/>
          <w:numId w:val="2"/>
        </w:numPr>
        <w:spacing w:after="0" w:line="360" w:lineRule="auto"/>
      </w:pPr>
      <w:r w:rsidRPr="003E6E8B">
        <w:rPr>
          <w:rFonts w:asciiTheme="majorHAnsi" w:hAnsiTheme="majorHAnsi"/>
          <w:sz w:val="24"/>
          <w:szCs w:val="24"/>
        </w:rPr>
        <w:t>Future Work</w:t>
      </w:r>
    </w:p>
    <w:p w:rsidR="00E760AA" w:rsidRPr="00BD7713" w:rsidRDefault="00E760AA" w:rsidP="00E760AA">
      <w:pPr>
        <w:pStyle w:val="ListParagraph"/>
        <w:numPr>
          <w:ilvl w:val="0"/>
          <w:numId w:val="2"/>
        </w:numPr>
        <w:spacing w:after="0" w:line="360" w:lineRule="auto"/>
      </w:pPr>
      <w:r w:rsidRPr="00E760AA">
        <w:rPr>
          <w:rFonts w:asciiTheme="majorHAnsi" w:hAnsiTheme="majorHAnsi"/>
          <w:sz w:val="24"/>
          <w:szCs w:val="24"/>
        </w:rPr>
        <w:t>Acknowledgments</w:t>
      </w:r>
    </w:p>
    <w:p w:rsidR="00BD7713" w:rsidRPr="00E760AA" w:rsidRDefault="00BD7713" w:rsidP="00E760AA">
      <w:pPr>
        <w:pStyle w:val="ListParagraph"/>
        <w:numPr>
          <w:ilvl w:val="0"/>
          <w:numId w:val="2"/>
        </w:numPr>
        <w:spacing w:after="0" w:line="360" w:lineRule="auto"/>
      </w:pPr>
      <w:r>
        <w:rPr>
          <w:rFonts w:asciiTheme="majorHAnsi" w:hAnsiTheme="majorHAnsi"/>
          <w:sz w:val="24"/>
          <w:szCs w:val="24"/>
        </w:rPr>
        <w:t>References</w:t>
      </w:r>
    </w:p>
    <w:p w:rsidR="00DD6BDC" w:rsidRPr="006F7CBF" w:rsidRDefault="00DD6BDC" w:rsidP="00E760AA">
      <w:pPr>
        <w:pStyle w:val="ListParagraph"/>
        <w:numPr>
          <w:ilvl w:val="0"/>
          <w:numId w:val="2"/>
        </w:numPr>
        <w:spacing w:after="0" w:line="360" w:lineRule="auto"/>
      </w:pPr>
      <w:r w:rsidRPr="006F7CBF">
        <w:rPr>
          <w:rFonts w:asciiTheme="majorHAnsi" w:hAnsiTheme="majorHAnsi"/>
          <w:b/>
          <w:sz w:val="24"/>
          <w:szCs w:val="24"/>
        </w:rPr>
        <w:br w:type="page"/>
      </w:r>
    </w:p>
    <w:p w:rsidR="003817C0" w:rsidRPr="008D1F9D" w:rsidRDefault="003817C0" w:rsidP="008D1F9D">
      <w:pPr>
        <w:spacing w:line="360" w:lineRule="auto"/>
        <w:jc w:val="center"/>
        <w:rPr>
          <w:rFonts w:asciiTheme="majorHAnsi" w:hAnsiTheme="majorHAnsi"/>
          <w:b/>
          <w:sz w:val="24"/>
          <w:szCs w:val="24"/>
        </w:rPr>
      </w:pPr>
      <w:r w:rsidRPr="008D1F9D">
        <w:rPr>
          <w:rFonts w:asciiTheme="majorHAnsi" w:hAnsiTheme="majorHAnsi"/>
          <w:b/>
          <w:sz w:val="24"/>
          <w:szCs w:val="24"/>
        </w:rPr>
        <w:lastRenderedPageBreak/>
        <w:t>Abstract</w:t>
      </w:r>
    </w:p>
    <w:p w:rsidR="009716FA" w:rsidRPr="00CD7BF1" w:rsidRDefault="008D1F9D" w:rsidP="008D1F9D">
      <w:pPr>
        <w:spacing w:line="360" w:lineRule="auto"/>
        <w:rPr>
          <w:rFonts w:cstheme="minorHAnsi"/>
          <w:sz w:val="24"/>
          <w:szCs w:val="24"/>
        </w:rPr>
      </w:pPr>
      <w:r w:rsidRPr="00CD7BF1">
        <w:rPr>
          <w:rFonts w:cstheme="minorHAnsi"/>
          <w:sz w:val="24"/>
          <w:szCs w:val="24"/>
        </w:rPr>
        <w:tab/>
      </w:r>
      <w:r w:rsidR="00D92F79" w:rsidRPr="00CD7BF1">
        <w:rPr>
          <w:rFonts w:cstheme="minorHAnsi"/>
          <w:sz w:val="24"/>
          <w:szCs w:val="24"/>
        </w:rPr>
        <w:t xml:space="preserve">Mokumè ganè, a traditional, decorative metalworking technique of Japan has seen a significant revival in the last half-century as the process was rediscovered.  This solid-state process utilizes diffusion bonding to join dissimilar metals without adhesive or solder.  </w:t>
      </w:r>
      <w:r w:rsidR="00E54789" w:rsidRPr="00CD7BF1">
        <w:rPr>
          <w:rFonts w:cstheme="minorHAnsi"/>
          <w:sz w:val="24"/>
          <w:szCs w:val="24"/>
        </w:rPr>
        <w:t xml:space="preserve">The resulting layered metal was used for decorative purposes.  </w:t>
      </w:r>
      <w:r w:rsidR="00D92F79" w:rsidRPr="00CD7BF1">
        <w:rPr>
          <w:rFonts w:cstheme="minorHAnsi"/>
          <w:sz w:val="24"/>
          <w:szCs w:val="24"/>
        </w:rPr>
        <w:t>Another, more recently developed solid-state process is Friction Stir Processing (FSP).</w:t>
      </w:r>
      <w:r w:rsidR="00E54789" w:rsidRPr="00CD7BF1">
        <w:rPr>
          <w:rFonts w:cstheme="minorHAnsi"/>
          <w:sz w:val="24"/>
          <w:szCs w:val="24"/>
        </w:rPr>
        <w:t xml:space="preserve">  This is also a technique for joining metals together; however, this technique has been used for purely industrial purposes.</w:t>
      </w:r>
      <w:r w:rsidR="00D92F79" w:rsidRPr="00CD7BF1">
        <w:rPr>
          <w:rFonts w:cstheme="minorHAnsi"/>
          <w:sz w:val="24"/>
          <w:szCs w:val="24"/>
        </w:rPr>
        <w:t xml:space="preserve">  The purpose of this study is</w:t>
      </w:r>
      <w:r w:rsidR="00E54789" w:rsidRPr="00CD7BF1">
        <w:rPr>
          <w:rFonts w:cstheme="minorHAnsi"/>
          <w:sz w:val="24"/>
          <w:szCs w:val="24"/>
        </w:rPr>
        <w:t xml:space="preserve"> to examine the aesthetic properties of metals that have undergone FSP and, specifically, the effect of FSP on </w:t>
      </w:r>
      <w:r w:rsidR="00452FB1">
        <w:rPr>
          <w:rFonts w:cstheme="minorHAnsi"/>
          <w:sz w:val="24"/>
          <w:szCs w:val="24"/>
        </w:rPr>
        <w:t>mokumè ganè.  Brass-copper mokumè ganè was successfully created through the course of this study, and it was found that this mokumè ganè could be successfully Friction Stir Processed.  Distortions forme</w:t>
      </w:r>
      <w:r w:rsidR="00FC1B65">
        <w:rPr>
          <w:rFonts w:cstheme="minorHAnsi"/>
          <w:sz w:val="24"/>
          <w:szCs w:val="24"/>
        </w:rPr>
        <w:t>d by the stirring process were clearly visible</w:t>
      </w:r>
      <w:r w:rsidR="00452FB1">
        <w:rPr>
          <w:rFonts w:cstheme="minorHAnsi"/>
          <w:sz w:val="24"/>
          <w:szCs w:val="24"/>
        </w:rPr>
        <w:t xml:space="preserve"> in the thicker plates.  Additional research is required to determine what additional effects repeated stir processing and hot work would have on the patterns formed. </w:t>
      </w:r>
    </w:p>
    <w:p w:rsidR="00E54789" w:rsidRPr="00CD7BF1" w:rsidRDefault="00E54789" w:rsidP="007A151E">
      <w:pPr>
        <w:rPr>
          <w:rFonts w:cstheme="minorHAnsi"/>
          <w:b/>
          <w:sz w:val="24"/>
          <w:szCs w:val="24"/>
        </w:rPr>
      </w:pPr>
      <w:r w:rsidRPr="00CD7BF1">
        <w:rPr>
          <w:rFonts w:cstheme="minorHAnsi"/>
          <w:b/>
          <w:sz w:val="24"/>
          <w:szCs w:val="24"/>
        </w:rPr>
        <w:br w:type="page"/>
      </w:r>
    </w:p>
    <w:p w:rsidR="003817C0" w:rsidRDefault="00E54789" w:rsidP="000F638B">
      <w:pPr>
        <w:spacing w:line="360" w:lineRule="auto"/>
        <w:jc w:val="center"/>
        <w:rPr>
          <w:rFonts w:asciiTheme="majorHAnsi" w:hAnsiTheme="majorHAnsi"/>
          <w:b/>
          <w:sz w:val="24"/>
          <w:szCs w:val="24"/>
        </w:rPr>
      </w:pPr>
      <w:r>
        <w:rPr>
          <w:rFonts w:asciiTheme="majorHAnsi" w:hAnsiTheme="majorHAnsi"/>
          <w:b/>
          <w:sz w:val="24"/>
          <w:szCs w:val="24"/>
        </w:rPr>
        <w:lastRenderedPageBreak/>
        <w:t>1</w:t>
      </w:r>
      <w:r w:rsidR="003817C0" w:rsidRPr="000F638B">
        <w:rPr>
          <w:rFonts w:asciiTheme="majorHAnsi" w:hAnsiTheme="majorHAnsi"/>
          <w:b/>
          <w:sz w:val="24"/>
          <w:szCs w:val="24"/>
        </w:rPr>
        <w:t>. Introduction</w:t>
      </w:r>
    </w:p>
    <w:p w:rsidR="00897BF3" w:rsidRDefault="008F6948" w:rsidP="008D1F9D">
      <w:pPr>
        <w:spacing w:line="360" w:lineRule="auto"/>
        <w:ind w:firstLine="720"/>
        <w:rPr>
          <w:rFonts w:cstheme="minorHAnsi"/>
          <w:sz w:val="24"/>
          <w:szCs w:val="24"/>
        </w:rPr>
      </w:pPr>
      <w:r w:rsidRPr="00CD7BF1">
        <w:rPr>
          <w:rFonts w:cstheme="minorHAnsi"/>
          <w:sz w:val="24"/>
          <w:szCs w:val="24"/>
        </w:rPr>
        <w:t>Mokumé gané</w:t>
      </w:r>
      <w:r w:rsidR="00897BF3" w:rsidRPr="00CD7BF1">
        <w:rPr>
          <w:rFonts w:cstheme="minorHAnsi"/>
          <w:sz w:val="24"/>
          <w:szCs w:val="24"/>
        </w:rPr>
        <w:t xml:space="preserve"> is a decorative </w:t>
      </w:r>
      <w:r w:rsidRPr="00CD7BF1">
        <w:rPr>
          <w:rFonts w:cstheme="minorHAnsi"/>
          <w:sz w:val="24"/>
          <w:szCs w:val="24"/>
        </w:rPr>
        <w:t xml:space="preserve">Japanese metalworking technique developed in the </w:t>
      </w:r>
      <w:r w:rsidR="00FC1B65">
        <w:rPr>
          <w:rFonts w:cstheme="minorHAnsi"/>
          <w:sz w:val="24"/>
          <w:szCs w:val="24"/>
        </w:rPr>
        <w:t xml:space="preserve">early </w:t>
      </w:r>
      <w:r w:rsidRPr="00CD7BF1">
        <w:rPr>
          <w:rFonts w:cstheme="minorHAnsi"/>
          <w:sz w:val="24"/>
          <w:szCs w:val="24"/>
        </w:rPr>
        <w:t>1</w:t>
      </w:r>
      <w:r w:rsidR="00FC1B65">
        <w:rPr>
          <w:rFonts w:cstheme="minorHAnsi"/>
          <w:sz w:val="24"/>
          <w:szCs w:val="24"/>
        </w:rPr>
        <w:t>8</w:t>
      </w:r>
      <w:r w:rsidRPr="00CD7BF1">
        <w:rPr>
          <w:rFonts w:cstheme="minorHAnsi"/>
          <w:sz w:val="24"/>
          <w:szCs w:val="24"/>
          <w:vertAlign w:val="superscript"/>
        </w:rPr>
        <w:t>th</w:t>
      </w:r>
      <w:r w:rsidRPr="00CD7BF1">
        <w:rPr>
          <w:rFonts w:cstheme="minorHAnsi"/>
          <w:sz w:val="24"/>
          <w:szCs w:val="24"/>
        </w:rPr>
        <w:t xml:space="preserve"> century.  It is a diffusion bonding process used to join dissimilar metals together.  The metals can then be cold worked to form various patterns.  </w:t>
      </w:r>
      <w:r w:rsidR="001041EE" w:rsidRPr="00CD7BF1">
        <w:rPr>
          <w:rFonts w:cstheme="minorHAnsi"/>
          <w:sz w:val="24"/>
          <w:szCs w:val="24"/>
        </w:rPr>
        <w:t>Often the resulting pattern resembles wood grain, giving mokumé gané, or literally “wood-eye metal,” its name.</w:t>
      </w:r>
    </w:p>
    <w:p w:rsidR="00FD6BC9" w:rsidRPr="00CD7BF1" w:rsidRDefault="00FD6BC9" w:rsidP="00FD6BC9">
      <w:pPr>
        <w:spacing w:line="360" w:lineRule="auto"/>
        <w:ind w:firstLine="720"/>
        <w:rPr>
          <w:rFonts w:cstheme="minorHAnsi"/>
          <w:sz w:val="24"/>
          <w:szCs w:val="24"/>
        </w:rPr>
      </w:pPr>
      <w:r>
        <w:rPr>
          <w:rFonts w:cstheme="minorHAnsi"/>
          <w:sz w:val="24"/>
          <w:szCs w:val="24"/>
        </w:rPr>
        <w:t xml:space="preserve">A more modern method of joining metals together is friction stir welding.  This technique is also used to join metals without liquefying them.  However, because of the advanced equipment required to perform this process, and the excellent mechanical properties of the bond, this process has remained </w:t>
      </w:r>
      <w:r w:rsidR="00452FB1">
        <w:rPr>
          <w:rFonts w:cstheme="minorHAnsi"/>
          <w:sz w:val="24"/>
          <w:szCs w:val="24"/>
        </w:rPr>
        <w:t>confined to</w:t>
      </w:r>
      <w:r>
        <w:rPr>
          <w:rFonts w:cstheme="minorHAnsi"/>
          <w:sz w:val="24"/>
          <w:szCs w:val="24"/>
        </w:rPr>
        <w:t xml:space="preserve"> the realm of </w:t>
      </w:r>
      <w:r w:rsidR="006A229E">
        <w:rPr>
          <w:rFonts w:cstheme="minorHAnsi"/>
          <w:sz w:val="24"/>
          <w:szCs w:val="24"/>
        </w:rPr>
        <w:t>industry</w:t>
      </w:r>
      <w:r w:rsidR="00452FB1">
        <w:rPr>
          <w:rFonts w:cstheme="minorHAnsi"/>
          <w:sz w:val="24"/>
          <w:szCs w:val="24"/>
        </w:rPr>
        <w:t xml:space="preserve"> and research</w:t>
      </w:r>
      <w:r w:rsidR="006A229E">
        <w:rPr>
          <w:rFonts w:cstheme="minorHAnsi"/>
          <w:sz w:val="24"/>
          <w:szCs w:val="24"/>
        </w:rPr>
        <w:t>.</w:t>
      </w:r>
      <w:r>
        <w:rPr>
          <w:rFonts w:cstheme="minorHAnsi"/>
          <w:sz w:val="24"/>
          <w:szCs w:val="24"/>
        </w:rPr>
        <w:t xml:space="preserve"> </w:t>
      </w:r>
    </w:p>
    <w:p w:rsidR="008D1F9D" w:rsidRPr="008D1F9D" w:rsidRDefault="008D1F9D" w:rsidP="008D1F9D">
      <w:pPr>
        <w:spacing w:line="360" w:lineRule="auto"/>
        <w:ind w:firstLine="720"/>
        <w:rPr>
          <w:rFonts w:asciiTheme="majorHAnsi" w:hAnsiTheme="majorHAnsi"/>
          <w:sz w:val="24"/>
          <w:szCs w:val="24"/>
        </w:rPr>
      </w:pPr>
    </w:p>
    <w:p w:rsidR="003817C0" w:rsidRPr="000F638B" w:rsidRDefault="00E54789" w:rsidP="002B05E8">
      <w:pPr>
        <w:spacing w:line="360" w:lineRule="auto"/>
        <w:jc w:val="center"/>
        <w:rPr>
          <w:rFonts w:asciiTheme="majorHAnsi" w:hAnsiTheme="majorHAnsi"/>
          <w:b/>
          <w:sz w:val="24"/>
          <w:szCs w:val="24"/>
        </w:rPr>
      </w:pPr>
      <w:r>
        <w:rPr>
          <w:rFonts w:asciiTheme="majorHAnsi" w:hAnsiTheme="majorHAnsi"/>
          <w:b/>
          <w:sz w:val="24"/>
          <w:szCs w:val="24"/>
        </w:rPr>
        <w:t>2</w:t>
      </w:r>
      <w:r w:rsidR="003817C0" w:rsidRPr="000F638B">
        <w:rPr>
          <w:rFonts w:asciiTheme="majorHAnsi" w:hAnsiTheme="majorHAnsi"/>
          <w:b/>
          <w:sz w:val="24"/>
          <w:szCs w:val="24"/>
        </w:rPr>
        <w:t>. History</w:t>
      </w:r>
    </w:p>
    <w:p w:rsidR="002B05E8" w:rsidRPr="00CD7BF1" w:rsidRDefault="002B05E8" w:rsidP="002B05E8">
      <w:pPr>
        <w:autoSpaceDE w:val="0"/>
        <w:autoSpaceDN w:val="0"/>
        <w:adjustRightInd w:val="0"/>
        <w:spacing w:after="0" w:line="360" w:lineRule="auto"/>
        <w:rPr>
          <w:rFonts w:cstheme="minorHAnsi"/>
          <w:sz w:val="24"/>
          <w:szCs w:val="24"/>
        </w:rPr>
      </w:pPr>
      <w:r w:rsidRPr="00CD7BF1">
        <w:rPr>
          <w:rFonts w:cstheme="minorHAnsi"/>
        </w:rPr>
        <w:tab/>
      </w:r>
      <w:r w:rsidRPr="00CD7BF1">
        <w:rPr>
          <w:rFonts w:cstheme="minorHAnsi"/>
          <w:sz w:val="24"/>
          <w:szCs w:val="24"/>
        </w:rPr>
        <w:t xml:space="preserve">The development of the first mokumé gané is attributed to </w:t>
      </w:r>
      <w:proofErr w:type="spellStart"/>
      <w:r w:rsidRPr="00CD7BF1">
        <w:rPr>
          <w:rFonts w:cstheme="minorHAnsi"/>
          <w:sz w:val="24"/>
          <w:szCs w:val="24"/>
        </w:rPr>
        <w:t>Denbei</w:t>
      </w:r>
      <w:proofErr w:type="spellEnd"/>
      <w:r w:rsidRPr="00CD7BF1">
        <w:rPr>
          <w:rFonts w:cstheme="minorHAnsi"/>
          <w:sz w:val="24"/>
          <w:szCs w:val="24"/>
        </w:rPr>
        <w:t xml:space="preserve"> </w:t>
      </w:r>
      <w:proofErr w:type="spellStart"/>
      <w:r w:rsidRPr="00CD7BF1">
        <w:rPr>
          <w:rFonts w:cstheme="minorHAnsi"/>
          <w:sz w:val="24"/>
          <w:szCs w:val="24"/>
        </w:rPr>
        <w:t>Shoami</w:t>
      </w:r>
      <w:proofErr w:type="spellEnd"/>
      <w:r w:rsidRPr="00CD7BF1">
        <w:rPr>
          <w:rFonts w:cstheme="minorHAnsi"/>
          <w:sz w:val="24"/>
          <w:szCs w:val="24"/>
        </w:rPr>
        <w:t xml:space="preserve"> (1651-1728) a master smith from Akita prefecture.  He bonded copper and shakudo (a Japanese gold-copper alloy) together and made decorative sword guards for samurai, who at that point had gained significant social clout.  However, because of Japan’s reclusive nature at this time</w:t>
      </w:r>
      <w:r w:rsidR="006F7CBF" w:rsidRPr="00CD7BF1">
        <w:rPr>
          <w:rFonts w:cstheme="minorHAnsi"/>
          <w:sz w:val="24"/>
          <w:szCs w:val="24"/>
        </w:rPr>
        <w:t>,</w:t>
      </w:r>
      <w:r w:rsidRPr="00CD7BF1">
        <w:rPr>
          <w:rFonts w:cstheme="minorHAnsi"/>
          <w:sz w:val="24"/>
          <w:szCs w:val="24"/>
        </w:rPr>
        <w:t xml:space="preserve"> the rest of the world would not know of the technique’s existence for another 100 years</w:t>
      </w:r>
      <w:r w:rsidR="006F7CBF" w:rsidRPr="00CD7BF1">
        <w:rPr>
          <w:rFonts w:cstheme="minorHAnsi"/>
          <w:sz w:val="24"/>
          <w:szCs w:val="24"/>
        </w:rPr>
        <w:t>,</w:t>
      </w:r>
      <w:r w:rsidRPr="00CD7BF1">
        <w:rPr>
          <w:rFonts w:cstheme="minorHAnsi"/>
          <w:sz w:val="24"/>
          <w:szCs w:val="24"/>
        </w:rPr>
        <w:t xml:space="preserve"> when the days of the samurai</w:t>
      </w:r>
      <w:r w:rsidR="006F7CBF" w:rsidRPr="00CD7BF1">
        <w:rPr>
          <w:rFonts w:cstheme="minorHAnsi"/>
          <w:sz w:val="24"/>
          <w:szCs w:val="24"/>
        </w:rPr>
        <w:t xml:space="preserve"> had nearly ended.</w:t>
      </w:r>
      <w:r w:rsidRPr="00CD7BF1">
        <w:rPr>
          <w:rFonts w:cstheme="minorHAnsi"/>
          <w:sz w:val="24"/>
          <w:szCs w:val="24"/>
        </w:rPr>
        <w:t xml:space="preserve">  The only report </w:t>
      </w:r>
      <w:r w:rsidR="006F7CBF" w:rsidRPr="00CD7BF1">
        <w:rPr>
          <w:rFonts w:cstheme="minorHAnsi"/>
          <w:sz w:val="24"/>
          <w:szCs w:val="24"/>
        </w:rPr>
        <w:t>that was available in the west incorrectly identified soldering as the method for joining the plates together, and while efforts</w:t>
      </w:r>
      <w:r w:rsidR="00452FB1">
        <w:rPr>
          <w:rFonts w:cstheme="minorHAnsi"/>
          <w:sz w:val="24"/>
          <w:szCs w:val="24"/>
        </w:rPr>
        <w:t xml:space="preserve"> to use this technique</w:t>
      </w:r>
      <w:r w:rsidR="006F7CBF" w:rsidRPr="00CD7BF1">
        <w:rPr>
          <w:rFonts w:cstheme="minorHAnsi"/>
          <w:sz w:val="24"/>
          <w:szCs w:val="24"/>
        </w:rPr>
        <w:t xml:space="preserve"> were made</w:t>
      </w:r>
      <w:r w:rsidR="00452FB1">
        <w:rPr>
          <w:rFonts w:cstheme="minorHAnsi"/>
          <w:sz w:val="24"/>
          <w:szCs w:val="24"/>
        </w:rPr>
        <w:t>,</w:t>
      </w:r>
      <w:r w:rsidR="006F7CBF" w:rsidRPr="00CD7BF1">
        <w:rPr>
          <w:rFonts w:cstheme="minorHAnsi"/>
          <w:sz w:val="24"/>
          <w:szCs w:val="24"/>
        </w:rPr>
        <w:t xml:space="preserve"> using this technique </w:t>
      </w:r>
      <w:r w:rsidR="005A2CD8">
        <w:rPr>
          <w:rFonts w:cstheme="minorHAnsi"/>
          <w:sz w:val="24"/>
          <w:szCs w:val="24"/>
        </w:rPr>
        <w:t>proved to be</w:t>
      </w:r>
      <w:r w:rsidR="006F7CBF" w:rsidRPr="00CD7BF1">
        <w:rPr>
          <w:rFonts w:cstheme="minorHAnsi"/>
          <w:sz w:val="24"/>
          <w:szCs w:val="24"/>
        </w:rPr>
        <w:t xml:space="preserve"> ultimately futile.</w:t>
      </w:r>
    </w:p>
    <w:p w:rsidR="009716FA" w:rsidRPr="00CD7BF1" w:rsidRDefault="009716FA" w:rsidP="002B05E8">
      <w:pPr>
        <w:autoSpaceDE w:val="0"/>
        <w:autoSpaceDN w:val="0"/>
        <w:adjustRightInd w:val="0"/>
        <w:spacing w:after="0" w:line="360" w:lineRule="auto"/>
        <w:rPr>
          <w:rFonts w:cstheme="minorHAnsi"/>
          <w:sz w:val="24"/>
          <w:szCs w:val="24"/>
        </w:rPr>
      </w:pPr>
      <w:r w:rsidRPr="00CD7BF1">
        <w:rPr>
          <w:rFonts w:cstheme="minorHAnsi"/>
          <w:sz w:val="24"/>
          <w:szCs w:val="24"/>
        </w:rPr>
        <w:tab/>
        <w:t xml:space="preserve">In the 1970s James </w:t>
      </w:r>
      <w:proofErr w:type="spellStart"/>
      <w:r w:rsidRPr="00CD7BF1">
        <w:rPr>
          <w:rFonts w:cstheme="minorHAnsi"/>
          <w:sz w:val="24"/>
          <w:szCs w:val="24"/>
        </w:rPr>
        <w:t>Binn</w:t>
      </w:r>
      <w:r w:rsidR="00452FB1">
        <w:rPr>
          <w:rFonts w:cstheme="minorHAnsi"/>
          <w:sz w:val="24"/>
          <w:szCs w:val="24"/>
        </w:rPr>
        <w:t>i</w:t>
      </w:r>
      <w:r w:rsidRPr="00CD7BF1">
        <w:rPr>
          <w:rFonts w:cstheme="minorHAnsi"/>
          <w:sz w:val="24"/>
          <w:szCs w:val="24"/>
        </w:rPr>
        <w:t>on</w:t>
      </w:r>
      <w:proofErr w:type="spellEnd"/>
      <w:r w:rsidRPr="00CD7BF1">
        <w:rPr>
          <w:rFonts w:cstheme="minorHAnsi"/>
          <w:sz w:val="24"/>
          <w:szCs w:val="24"/>
        </w:rPr>
        <w:t xml:space="preserve"> and others rediscovered the traditional diffusion bonding method for creating mokumé gané.  This led to </w:t>
      </w:r>
      <w:proofErr w:type="gramStart"/>
      <w:r w:rsidRPr="00CD7BF1">
        <w:rPr>
          <w:rFonts w:cstheme="minorHAnsi"/>
          <w:sz w:val="24"/>
          <w:szCs w:val="24"/>
        </w:rPr>
        <w:t>a resurgence</w:t>
      </w:r>
      <w:proofErr w:type="gramEnd"/>
      <w:r w:rsidRPr="00CD7BF1">
        <w:rPr>
          <w:rFonts w:cstheme="minorHAnsi"/>
          <w:sz w:val="24"/>
          <w:szCs w:val="24"/>
        </w:rPr>
        <w:t xml:space="preserve"> in interest in the craft that effectively saved what was a dying art.  Over the last few decades, </w:t>
      </w:r>
      <w:r w:rsidR="00FD4728" w:rsidRPr="00CD7BF1">
        <w:rPr>
          <w:rFonts w:cstheme="minorHAnsi"/>
          <w:sz w:val="24"/>
          <w:szCs w:val="24"/>
        </w:rPr>
        <w:t>modern technology has allowed for much greater control over the bonding process and combined with a better understanding of physics, has allowed for metal combinations that would have been impossible in the days of the samurai.</w:t>
      </w:r>
    </w:p>
    <w:p w:rsidR="002B05E8" w:rsidRPr="006F7CBF" w:rsidRDefault="002B05E8" w:rsidP="002B05E8">
      <w:pPr>
        <w:autoSpaceDE w:val="0"/>
        <w:autoSpaceDN w:val="0"/>
        <w:adjustRightInd w:val="0"/>
        <w:spacing w:after="0" w:line="360" w:lineRule="auto"/>
        <w:rPr>
          <w:rFonts w:asciiTheme="majorHAnsi" w:hAnsiTheme="majorHAnsi" w:cs="TimesNewRomanPSMT"/>
          <w:sz w:val="24"/>
          <w:szCs w:val="24"/>
        </w:rPr>
      </w:pPr>
    </w:p>
    <w:p w:rsidR="002B05E8" w:rsidRDefault="002B05E8" w:rsidP="002B05E8">
      <w:pPr>
        <w:autoSpaceDE w:val="0"/>
        <w:autoSpaceDN w:val="0"/>
        <w:adjustRightInd w:val="0"/>
        <w:spacing w:after="0" w:line="360" w:lineRule="auto"/>
        <w:rPr>
          <w:rFonts w:ascii="TimesNewRomanPSMT" w:hAnsi="TimesNewRomanPSMT" w:cs="TimesNewRomanPSMT"/>
        </w:rPr>
      </w:pPr>
    </w:p>
    <w:p w:rsidR="003817C0" w:rsidRPr="000F638B" w:rsidRDefault="00E54789" w:rsidP="000F638B">
      <w:pPr>
        <w:spacing w:line="360" w:lineRule="auto"/>
        <w:jc w:val="center"/>
        <w:rPr>
          <w:rFonts w:asciiTheme="majorHAnsi" w:hAnsiTheme="majorHAnsi"/>
          <w:b/>
          <w:sz w:val="24"/>
          <w:szCs w:val="24"/>
        </w:rPr>
      </w:pPr>
      <w:r>
        <w:rPr>
          <w:rFonts w:asciiTheme="majorHAnsi" w:hAnsiTheme="majorHAnsi"/>
          <w:b/>
          <w:sz w:val="24"/>
          <w:szCs w:val="24"/>
        </w:rPr>
        <w:lastRenderedPageBreak/>
        <w:t>3</w:t>
      </w:r>
      <w:r w:rsidR="003817C0" w:rsidRPr="000F638B">
        <w:rPr>
          <w:rFonts w:asciiTheme="majorHAnsi" w:hAnsiTheme="majorHAnsi"/>
          <w:b/>
          <w:sz w:val="24"/>
          <w:szCs w:val="24"/>
        </w:rPr>
        <w:t>. Broader Impact</w:t>
      </w:r>
    </w:p>
    <w:p w:rsidR="000F638B" w:rsidRPr="00CD7BF1" w:rsidRDefault="00E54789" w:rsidP="006F7CBF">
      <w:pPr>
        <w:spacing w:line="360" w:lineRule="auto"/>
        <w:ind w:firstLine="720"/>
        <w:rPr>
          <w:rFonts w:cstheme="minorHAnsi"/>
          <w:sz w:val="24"/>
          <w:szCs w:val="24"/>
        </w:rPr>
      </w:pPr>
      <w:r w:rsidRPr="00CD7BF1">
        <w:rPr>
          <w:rFonts w:cstheme="minorHAnsi"/>
          <w:sz w:val="24"/>
          <w:szCs w:val="24"/>
        </w:rPr>
        <w:t xml:space="preserve">While the </w:t>
      </w:r>
      <w:r w:rsidR="00B90988" w:rsidRPr="00CD7BF1">
        <w:rPr>
          <w:rFonts w:cstheme="minorHAnsi"/>
          <w:sz w:val="24"/>
          <w:szCs w:val="24"/>
        </w:rPr>
        <w:t>reasons behind the importance of art to society are</w:t>
      </w:r>
      <w:r w:rsidRPr="00CD7BF1">
        <w:rPr>
          <w:rFonts w:cstheme="minorHAnsi"/>
          <w:sz w:val="24"/>
          <w:szCs w:val="24"/>
        </w:rPr>
        <w:t xml:space="preserve"> beyond the scope of this report, </w:t>
      </w:r>
      <w:r w:rsidR="00B90988" w:rsidRPr="00CD7BF1">
        <w:rPr>
          <w:rFonts w:cstheme="minorHAnsi"/>
          <w:sz w:val="24"/>
          <w:szCs w:val="24"/>
        </w:rPr>
        <w:t>it is generally agreed that the arts are important to a healthy society.  Art can be both expressive and informative.  In this c</w:t>
      </w:r>
      <w:r w:rsidR="00EA13ED" w:rsidRPr="00CD7BF1">
        <w:rPr>
          <w:rFonts w:cstheme="minorHAnsi"/>
          <w:sz w:val="24"/>
          <w:szCs w:val="24"/>
        </w:rPr>
        <w:t>ase, this project will primarily inform.  Ideally, this will be a new breakthrough in the field of decorative metalwork.</w:t>
      </w:r>
    </w:p>
    <w:p w:rsidR="00B90988" w:rsidRDefault="00B90988" w:rsidP="006F7CBF">
      <w:pPr>
        <w:spacing w:line="360" w:lineRule="auto"/>
        <w:ind w:firstLine="720"/>
        <w:rPr>
          <w:rFonts w:cstheme="minorHAnsi"/>
          <w:sz w:val="24"/>
          <w:szCs w:val="24"/>
        </w:rPr>
      </w:pPr>
      <w:r w:rsidRPr="00CD7BF1">
        <w:rPr>
          <w:rFonts w:cstheme="minorHAnsi"/>
          <w:sz w:val="24"/>
          <w:szCs w:val="24"/>
        </w:rPr>
        <w:t xml:space="preserve">This project may also act as a stepping stone for other artists, who may not be familiar with the details of FSP.  Few painters concern themselves with the organic chemistry to understand how pigments interact with each other. However, those </w:t>
      </w:r>
      <w:r w:rsidR="00EA13ED" w:rsidRPr="00CD7BF1">
        <w:rPr>
          <w:rFonts w:cstheme="minorHAnsi"/>
          <w:sz w:val="24"/>
          <w:szCs w:val="24"/>
        </w:rPr>
        <w:t>who</w:t>
      </w:r>
      <w:r w:rsidRPr="00CD7BF1">
        <w:rPr>
          <w:rFonts w:cstheme="minorHAnsi"/>
          <w:sz w:val="24"/>
          <w:szCs w:val="24"/>
        </w:rPr>
        <w:t xml:space="preserve"> do concern themselves gain a unique understanding of their medium.  In the same way, this project will allow </w:t>
      </w:r>
      <w:r w:rsidR="00EA13ED" w:rsidRPr="00CD7BF1">
        <w:rPr>
          <w:rFonts w:cstheme="minorHAnsi"/>
          <w:sz w:val="24"/>
          <w:szCs w:val="24"/>
        </w:rPr>
        <w:t>metal artists to both understand a mysterious aspect of their craft, diffusion bonding, and learn a new technique that can be applied to future work.  While this project may not directly generate dramatic new artworks, hopefully the process described will inspire other metal artists to take advantage of new techniques to create revolutionary works.</w:t>
      </w:r>
    </w:p>
    <w:p w:rsidR="006F0612" w:rsidRPr="00CD7BF1" w:rsidRDefault="006F0612" w:rsidP="006F7CBF">
      <w:pPr>
        <w:spacing w:line="360" w:lineRule="auto"/>
        <w:ind w:firstLine="720"/>
        <w:rPr>
          <w:rFonts w:cstheme="minorHAnsi"/>
          <w:sz w:val="24"/>
          <w:szCs w:val="24"/>
        </w:rPr>
      </w:pPr>
      <w:r>
        <w:rPr>
          <w:rFonts w:cstheme="minorHAnsi"/>
          <w:sz w:val="24"/>
          <w:szCs w:val="24"/>
        </w:rPr>
        <w:t xml:space="preserve">Another possibility is for mokumè ganè to generate superior marker studies, clearly showing where the metal flows in the nugget, without the difficulties involved in using stacked plates.  </w:t>
      </w:r>
      <w:r w:rsidR="00FC1B65">
        <w:rPr>
          <w:rFonts w:cstheme="minorHAnsi"/>
          <w:sz w:val="24"/>
          <w:szCs w:val="24"/>
        </w:rPr>
        <w:t>Because the plates are bonded under extremely clean conditions, the friction bond is likely to be free</w:t>
      </w:r>
      <w:r w:rsidR="008D2013">
        <w:rPr>
          <w:rFonts w:cstheme="minorHAnsi"/>
          <w:sz w:val="24"/>
          <w:szCs w:val="24"/>
        </w:rPr>
        <w:t xml:space="preserve"> of defects due to contaminants.  These can also be used as teaching tools, as much of the flow is visible to the naked eye.</w:t>
      </w:r>
    </w:p>
    <w:p w:rsidR="008D2013" w:rsidRDefault="008D2013">
      <w:pPr>
        <w:rPr>
          <w:rFonts w:asciiTheme="majorHAnsi" w:hAnsiTheme="majorHAnsi"/>
          <w:b/>
          <w:sz w:val="24"/>
          <w:szCs w:val="24"/>
        </w:rPr>
      </w:pPr>
      <w:r>
        <w:rPr>
          <w:rFonts w:asciiTheme="majorHAnsi" w:hAnsiTheme="majorHAnsi"/>
          <w:b/>
          <w:sz w:val="24"/>
          <w:szCs w:val="24"/>
        </w:rPr>
        <w:br w:type="page"/>
      </w:r>
    </w:p>
    <w:p w:rsidR="003817C0" w:rsidRPr="000F638B" w:rsidRDefault="00E54789" w:rsidP="000F638B">
      <w:pPr>
        <w:spacing w:line="360" w:lineRule="auto"/>
        <w:jc w:val="center"/>
        <w:rPr>
          <w:rFonts w:asciiTheme="majorHAnsi" w:hAnsiTheme="majorHAnsi"/>
          <w:b/>
          <w:sz w:val="24"/>
          <w:szCs w:val="24"/>
        </w:rPr>
      </w:pPr>
      <w:r>
        <w:rPr>
          <w:rFonts w:asciiTheme="majorHAnsi" w:hAnsiTheme="majorHAnsi"/>
          <w:b/>
          <w:sz w:val="24"/>
          <w:szCs w:val="24"/>
        </w:rPr>
        <w:lastRenderedPageBreak/>
        <w:t>4</w:t>
      </w:r>
      <w:r w:rsidR="003817C0" w:rsidRPr="000F638B">
        <w:rPr>
          <w:rFonts w:asciiTheme="majorHAnsi" w:hAnsiTheme="majorHAnsi"/>
          <w:b/>
          <w:sz w:val="24"/>
          <w:szCs w:val="24"/>
        </w:rPr>
        <w:t>. Procedure</w:t>
      </w:r>
    </w:p>
    <w:p w:rsidR="0080580C" w:rsidRPr="009716FA" w:rsidRDefault="0080580C" w:rsidP="0080580C">
      <w:pPr>
        <w:spacing w:line="360" w:lineRule="auto"/>
        <w:rPr>
          <w:rFonts w:asciiTheme="majorHAnsi" w:hAnsiTheme="majorHAnsi"/>
          <w:b/>
          <w:sz w:val="24"/>
          <w:szCs w:val="24"/>
        </w:rPr>
      </w:pPr>
      <w:r w:rsidRPr="009716FA">
        <w:rPr>
          <w:rFonts w:asciiTheme="majorHAnsi" w:hAnsiTheme="majorHAnsi"/>
          <w:b/>
          <w:sz w:val="24"/>
          <w:szCs w:val="24"/>
        </w:rPr>
        <w:t>Materials</w:t>
      </w:r>
    </w:p>
    <w:p w:rsidR="00D13B83" w:rsidRPr="008D2013" w:rsidRDefault="0080580C" w:rsidP="006F0612">
      <w:pPr>
        <w:spacing w:after="0" w:line="360" w:lineRule="auto"/>
        <w:rPr>
          <w:sz w:val="24"/>
          <w:szCs w:val="24"/>
        </w:rPr>
      </w:pPr>
      <w:r w:rsidRPr="008D2013">
        <w:rPr>
          <w:sz w:val="24"/>
          <w:szCs w:val="24"/>
        </w:rPr>
        <w:tab/>
      </w:r>
      <w:r w:rsidR="00D13B83" w:rsidRPr="008D2013">
        <w:rPr>
          <w:sz w:val="24"/>
          <w:szCs w:val="24"/>
        </w:rPr>
        <w:t>C110 Copper O60 (soft / annealed) temper</w:t>
      </w:r>
    </w:p>
    <w:p w:rsidR="0080580C" w:rsidRPr="008D2013" w:rsidRDefault="0080580C" w:rsidP="006F0612">
      <w:pPr>
        <w:spacing w:after="0" w:line="360" w:lineRule="auto"/>
        <w:rPr>
          <w:sz w:val="24"/>
          <w:szCs w:val="24"/>
        </w:rPr>
      </w:pPr>
      <w:r w:rsidRPr="008D2013">
        <w:rPr>
          <w:sz w:val="24"/>
          <w:szCs w:val="24"/>
        </w:rPr>
        <w:tab/>
      </w:r>
      <w:r w:rsidR="00D13B83" w:rsidRPr="008D2013">
        <w:rPr>
          <w:sz w:val="24"/>
          <w:szCs w:val="24"/>
        </w:rPr>
        <w:t>C260 Cartridge Brass</w:t>
      </w:r>
    </w:p>
    <w:p w:rsidR="00D13B83" w:rsidRPr="008D2013" w:rsidRDefault="00D13B83" w:rsidP="006F0612">
      <w:pPr>
        <w:spacing w:after="0" w:line="360" w:lineRule="auto"/>
        <w:rPr>
          <w:sz w:val="24"/>
          <w:szCs w:val="24"/>
        </w:rPr>
      </w:pPr>
      <w:r w:rsidRPr="008D2013">
        <w:rPr>
          <w:sz w:val="24"/>
          <w:szCs w:val="24"/>
        </w:rPr>
        <w:tab/>
        <w:t>Aerosolized Boron Nitride</w:t>
      </w:r>
    </w:p>
    <w:p w:rsidR="006F0612" w:rsidRPr="008D2013" w:rsidRDefault="006F0612" w:rsidP="006F0612">
      <w:pPr>
        <w:spacing w:after="0" w:line="360" w:lineRule="auto"/>
        <w:rPr>
          <w:sz w:val="24"/>
          <w:szCs w:val="24"/>
        </w:rPr>
      </w:pPr>
      <w:r w:rsidRPr="008D2013">
        <w:rPr>
          <w:sz w:val="24"/>
          <w:szCs w:val="24"/>
        </w:rPr>
        <w:tab/>
        <w:t>Acetone</w:t>
      </w:r>
    </w:p>
    <w:p w:rsidR="006F0612" w:rsidRPr="008D2013" w:rsidRDefault="006F0612" w:rsidP="006F0612">
      <w:pPr>
        <w:spacing w:after="0" w:line="360" w:lineRule="auto"/>
        <w:ind w:firstLine="720"/>
        <w:rPr>
          <w:sz w:val="24"/>
          <w:szCs w:val="24"/>
        </w:rPr>
      </w:pPr>
      <w:r w:rsidRPr="008D2013">
        <w:rPr>
          <w:sz w:val="24"/>
          <w:szCs w:val="24"/>
        </w:rPr>
        <w:t>Distilled Water</w:t>
      </w:r>
    </w:p>
    <w:p w:rsidR="006F0612" w:rsidRPr="008D2013" w:rsidRDefault="00FC1B65" w:rsidP="006F0612">
      <w:pPr>
        <w:spacing w:after="0" w:line="360" w:lineRule="auto"/>
        <w:ind w:firstLine="720"/>
        <w:rPr>
          <w:sz w:val="24"/>
          <w:szCs w:val="24"/>
        </w:rPr>
      </w:pPr>
      <w:r w:rsidRPr="008D2013">
        <w:rPr>
          <w:sz w:val="24"/>
          <w:szCs w:val="24"/>
        </w:rPr>
        <w:t xml:space="preserve">240 </w:t>
      </w:r>
      <w:r w:rsidR="006F0612" w:rsidRPr="008D2013">
        <w:rPr>
          <w:sz w:val="24"/>
          <w:szCs w:val="24"/>
        </w:rPr>
        <w:t>Grit Sandpaper</w:t>
      </w:r>
    </w:p>
    <w:p w:rsidR="0080580C" w:rsidRPr="009716FA" w:rsidRDefault="0080580C" w:rsidP="006F0612">
      <w:pPr>
        <w:spacing w:after="0" w:line="360" w:lineRule="auto"/>
        <w:rPr>
          <w:rFonts w:asciiTheme="majorHAnsi" w:hAnsiTheme="majorHAnsi"/>
          <w:b/>
          <w:sz w:val="24"/>
          <w:szCs w:val="24"/>
        </w:rPr>
      </w:pPr>
      <w:r w:rsidRPr="009716FA">
        <w:rPr>
          <w:rFonts w:asciiTheme="majorHAnsi" w:hAnsiTheme="majorHAnsi"/>
          <w:b/>
          <w:sz w:val="24"/>
          <w:szCs w:val="24"/>
        </w:rPr>
        <w:t>Equipment</w:t>
      </w:r>
    </w:p>
    <w:p w:rsidR="0080580C" w:rsidRPr="008D2013" w:rsidRDefault="0080580C" w:rsidP="006F0612">
      <w:pPr>
        <w:spacing w:after="0" w:line="360" w:lineRule="auto"/>
        <w:rPr>
          <w:sz w:val="24"/>
          <w:szCs w:val="24"/>
        </w:rPr>
      </w:pPr>
      <w:r>
        <w:rPr>
          <w:rFonts w:asciiTheme="majorHAnsi" w:hAnsiTheme="majorHAnsi"/>
          <w:sz w:val="24"/>
          <w:szCs w:val="24"/>
        </w:rPr>
        <w:tab/>
      </w:r>
      <w:r w:rsidR="00FE7F7B" w:rsidRPr="008D2013">
        <w:rPr>
          <w:sz w:val="24"/>
          <w:szCs w:val="24"/>
        </w:rPr>
        <w:t>Lindberg/Blue Electric Furnace</w:t>
      </w:r>
    </w:p>
    <w:p w:rsidR="006F0612" w:rsidRPr="008D2013" w:rsidRDefault="006F0612" w:rsidP="006F0612">
      <w:pPr>
        <w:spacing w:after="0" w:line="360" w:lineRule="auto"/>
        <w:rPr>
          <w:sz w:val="24"/>
          <w:szCs w:val="24"/>
        </w:rPr>
      </w:pPr>
      <w:r w:rsidRPr="008D2013">
        <w:rPr>
          <w:sz w:val="24"/>
          <w:szCs w:val="24"/>
        </w:rPr>
        <w:tab/>
        <w:t>Ultrasonic Bath</w:t>
      </w:r>
    </w:p>
    <w:p w:rsidR="006F0612" w:rsidRPr="008D2013" w:rsidRDefault="006F0612" w:rsidP="006F0612">
      <w:pPr>
        <w:spacing w:after="0" w:line="360" w:lineRule="auto"/>
        <w:rPr>
          <w:sz w:val="24"/>
          <w:szCs w:val="24"/>
        </w:rPr>
      </w:pPr>
      <w:r w:rsidRPr="008D2013">
        <w:rPr>
          <w:sz w:val="24"/>
          <w:szCs w:val="24"/>
        </w:rPr>
        <w:tab/>
        <w:t>Friction Stir Welder</w:t>
      </w:r>
    </w:p>
    <w:p w:rsidR="00D13B83" w:rsidRPr="008D2013" w:rsidRDefault="00D13B83" w:rsidP="006F0612">
      <w:pPr>
        <w:spacing w:after="0" w:line="360" w:lineRule="auto"/>
        <w:rPr>
          <w:sz w:val="24"/>
          <w:szCs w:val="24"/>
        </w:rPr>
      </w:pPr>
      <w:r w:rsidRPr="008D2013">
        <w:rPr>
          <w:sz w:val="24"/>
          <w:szCs w:val="24"/>
        </w:rPr>
        <w:tab/>
        <w:t>Clampi</w:t>
      </w:r>
      <w:r w:rsidR="00A076AF" w:rsidRPr="008D2013">
        <w:rPr>
          <w:sz w:val="24"/>
          <w:szCs w:val="24"/>
        </w:rPr>
        <w:t>ng Press</w:t>
      </w:r>
      <w:r w:rsidR="006F0612" w:rsidRPr="008D2013">
        <w:rPr>
          <w:sz w:val="24"/>
          <w:szCs w:val="24"/>
        </w:rPr>
        <w:t xml:space="preserve"> (Small Billet)</w:t>
      </w:r>
    </w:p>
    <w:p w:rsidR="006F0612" w:rsidRPr="008D2013" w:rsidRDefault="006F0612" w:rsidP="006F0612">
      <w:pPr>
        <w:spacing w:after="0" w:line="360" w:lineRule="auto"/>
        <w:ind w:firstLine="720"/>
        <w:rPr>
          <w:sz w:val="24"/>
          <w:szCs w:val="24"/>
        </w:rPr>
      </w:pPr>
      <w:r w:rsidRPr="008D2013">
        <w:rPr>
          <w:sz w:val="24"/>
          <w:szCs w:val="24"/>
        </w:rPr>
        <w:t>Clamping Press (Large Billet)</w:t>
      </w:r>
    </w:p>
    <w:p w:rsidR="00C936DC" w:rsidRDefault="00C936DC" w:rsidP="006F0612">
      <w:pPr>
        <w:spacing w:after="0" w:line="360" w:lineRule="auto"/>
        <w:ind w:firstLine="720"/>
        <w:rPr>
          <w:sz w:val="24"/>
          <w:szCs w:val="24"/>
        </w:rPr>
      </w:pPr>
      <w:r w:rsidRPr="008D2013">
        <w:rPr>
          <w:sz w:val="24"/>
          <w:szCs w:val="24"/>
        </w:rPr>
        <w:t>Rolling Mill</w:t>
      </w:r>
    </w:p>
    <w:p w:rsidR="008D2013" w:rsidRPr="008D2013" w:rsidRDefault="008D2013" w:rsidP="006F0612">
      <w:pPr>
        <w:spacing w:after="0" w:line="360" w:lineRule="auto"/>
        <w:ind w:firstLine="720"/>
        <w:rPr>
          <w:sz w:val="24"/>
          <w:szCs w:val="24"/>
        </w:rPr>
      </w:pPr>
      <w:r>
        <w:rPr>
          <w:sz w:val="24"/>
          <w:szCs w:val="24"/>
        </w:rPr>
        <w:t>Friction Stir Welder</w:t>
      </w:r>
    </w:p>
    <w:p w:rsidR="00A076AF" w:rsidRDefault="00A076AF" w:rsidP="006F0612">
      <w:pPr>
        <w:spacing w:after="0" w:line="360" w:lineRule="auto"/>
        <w:rPr>
          <w:rFonts w:asciiTheme="majorHAnsi" w:hAnsiTheme="majorHAnsi"/>
          <w:sz w:val="24"/>
          <w:szCs w:val="24"/>
        </w:rPr>
      </w:pPr>
    </w:p>
    <w:p w:rsidR="00A076AF" w:rsidRDefault="00A076AF" w:rsidP="00A076AF">
      <w:pPr>
        <w:spacing w:line="360" w:lineRule="auto"/>
        <w:jc w:val="center"/>
        <w:rPr>
          <w:rFonts w:asciiTheme="majorHAnsi" w:hAnsiTheme="majorHAnsi"/>
          <w:sz w:val="24"/>
          <w:szCs w:val="24"/>
        </w:rPr>
      </w:pPr>
      <w:r w:rsidRPr="00A076AF">
        <w:rPr>
          <w:rFonts w:asciiTheme="majorHAnsi" w:hAnsiTheme="majorHAnsi"/>
          <w:noProof/>
          <w:sz w:val="24"/>
          <w:szCs w:val="24"/>
        </w:rPr>
        <w:drawing>
          <wp:inline distT="0" distB="0" distL="0" distR="0">
            <wp:extent cx="3103353" cy="2687847"/>
            <wp:effectExtent l="38100" t="57150" r="116097" b="93453"/>
            <wp:docPr id="3" name="Picture 1" descr="Mokume Press.png"/>
            <wp:cNvGraphicFramePr/>
            <a:graphic xmlns:a="http://schemas.openxmlformats.org/drawingml/2006/main">
              <a:graphicData uri="http://schemas.openxmlformats.org/drawingml/2006/picture">
                <pic:pic xmlns:pic="http://schemas.openxmlformats.org/drawingml/2006/picture">
                  <pic:nvPicPr>
                    <pic:cNvPr id="50" name="Picture 49" descr="Mokume Press.png"/>
                    <pic:cNvPicPr>
                      <a:picLocks noChangeAspect="1"/>
                    </pic:cNvPicPr>
                  </pic:nvPicPr>
                  <pic:blipFill>
                    <a:blip r:embed="rId10" cstate="print"/>
                    <a:srcRect l="12667" t="-132" r="21048"/>
                    <a:stretch>
                      <a:fillRect/>
                    </a:stretch>
                  </pic:blipFill>
                  <pic:spPr>
                    <a:xfrm>
                      <a:off x="0" y="0"/>
                      <a:ext cx="3103353" cy="2687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76AF" w:rsidRDefault="00A076AF" w:rsidP="00A076AF">
      <w:pPr>
        <w:spacing w:line="360" w:lineRule="auto"/>
        <w:jc w:val="center"/>
        <w:rPr>
          <w:rFonts w:asciiTheme="majorHAnsi" w:hAnsiTheme="majorHAnsi"/>
          <w:sz w:val="24"/>
          <w:szCs w:val="24"/>
        </w:rPr>
      </w:pPr>
      <w:r>
        <w:rPr>
          <w:rFonts w:asciiTheme="majorHAnsi" w:hAnsiTheme="majorHAnsi"/>
          <w:sz w:val="24"/>
          <w:szCs w:val="24"/>
        </w:rPr>
        <w:t>Figure 1: Assembled Clamping Press</w:t>
      </w:r>
      <w:r w:rsidR="00A24B03">
        <w:rPr>
          <w:rFonts w:asciiTheme="majorHAnsi" w:hAnsiTheme="majorHAnsi"/>
          <w:sz w:val="24"/>
          <w:szCs w:val="24"/>
        </w:rPr>
        <w:t xml:space="preserve"> (Small Billet)</w:t>
      </w:r>
    </w:p>
    <w:p w:rsidR="00A076AF" w:rsidRDefault="00A076AF" w:rsidP="00A076AF">
      <w:pPr>
        <w:spacing w:line="360" w:lineRule="auto"/>
        <w:jc w:val="center"/>
        <w:rPr>
          <w:rFonts w:asciiTheme="majorHAnsi" w:hAnsiTheme="majorHAnsi"/>
          <w:sz w:val="24"/>
          <w:szCs w:val="24"/>
        </w:rPr>
      </w:pPr>
      <w:r w:rsidRPr="00A076AF">
        <w:rPr>
          <w:rFonts w:asciiTheme="majorHAnsi" w:hAnsiTheme="majorHAnsi"/>
          <w:noProof/>
          <w:sz w:val="24"/>
          <w:szCs w:val="24"/>
        </w:rPr>
        <w:lastRenderedPageBreak/>
        <w:drawing>
          <wp:inline distT="0" distB="0" distL="0" distR="0">
            <wp:extent cx="1899249" cy="3628126"/>
            <wp:effectExtent l="76200" t="38100" r="139101" b="86624"/>
            <wp:docPr id="5" name="Picture 2" descr="Mokume Press Expanded.png"/>
            <wp:cNvGraphicFramePr/>
            <a:graphic xmlns:a="http://schemas.openxmlformats.org/drawingml/2006/main">
              <a:graphicData uri="http://schemas.openxmlformats.org/drawingml/2006/picture">
                <pic:pic xmlns:pic="http://schemas.openxmlformats.org/drawingml/2006/picture">
                  <pic:nvPicPr>
                    <pic:cNvPr id="32" name="Picture 31" descr="Mokume Press Expanded.png"/>
                    <pic:cNvPicPr>
                      <a:picLocks noChangeAspect="1"/>
                    </pic:cNvPicPr>
                  </pic:nvPicPr>
                  <pic:blipFill>
                    <a:blip r:embed="rId11" cstate="print"/>
                    <a:srcRect l="33333" t="6758" r="35000"/>
                    <a:stretch>
                      <a:fillRect/>
                    </a:stretch>
                  </pic:blipFill>
                  <pic:spPr>
                    <a:xfrm>
                      <a:off x="0" y="0"/>
                      <a:ext cx="1899990" cy="3629542"/>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076AF" w:rsidRDefault="00A076AF" w:rsidP="00A076AF">
      <w:pPr>
        <w:spacing w:line="360" w:lineRule="auto"/>
        <w:jc w:val="center"/>
        <w:rPr>
          <w:rFonts w:asciiTheme="majorHAnsi" w:hAnsiTheme="majorHAnsi"/>
          <w:sz w:val="24"/>
          <w:szCs w:val="24"/>
        </w:rPr>
      </w:pPr>
      <w:r>
        <w:rPr>
          <w:rFonts w:asciiTheme="majorHAnsi" w:hAnsiTheme="majorHAnsi"/>
          <w:sz w:val="24"/>
          <w:szCs w:val="24"/>
        </w:rPr>
        <w:t>Figure 2: Press Components</w:t>
      </w:r>
      <w:r w:rsidR="00A24B03">
        <w:rPr>
          <w:rFonts w:asciiTheme="majorHAnsi" w:hAnsiTheme="majorHAnsi"/>
          <w:sz w:val="24"/>
          <w:szCs w:val="24"/>
        </w:rPr>
        <w:t xml:space="preserve"> (Small Billet)</w:t>
      </w:r>
    </w:p>
    <w:p w:rsidR="0080580C" w:rsidRPr="009716FA" w:rsidRDefault="009716FA" w:rsidP="0080580C">
      <w:pPr>
        <w:spacing w:line="360" w:lineRule="auto"/>
        <w:rPr>
          <w:rFonts w:asciiTheme="majorHAnsi" w:hAnsiTheme="majorHAnsi"/>
          <w:b/>
          <w:sz w:val="24"/>
          <w:szCs w:val="24"/>
        </w:rPr>
      </w:pPr>
      <w:r>
        <w:rPr>
          <w:rFonts w:asciiTheme="majorHAnsi" w:hAnsiTheme="majorHAnsi"/>
          <w:b/>
          <w:sz w:val="24"/>
          <w:szCs w:val="24"/>
        </w:rPr>
        <w:t>Procedures</w:t>
      </w:r>
    </w:p>
    <w:p w:rsidR="004B7224" w:rsidRDefault="004B7224" w:rsidP="006F7CBF">
      <w:pPr>
        <w:spacing w:line="360" w:lineRule="auto"/>
        <w:ind w:firstLine="720"/>
        <w:rPr>
          <w:rFonts w:cstheme="minorHAnsi"/>
          <w:sz w:val="24"/>
          <w:szCs w:val="24"/>
        </w:rPr>
      </w:pPr>
      <w:r w:rsidRPr="00CD7BF1">
        <w:rPr>
          <w:rFonts w:cstheme="minorHAnsi"/>
          <w:sz w:val="24"/>
          <w:szCs w:val="24"/>
        </w:rPr>
        <w:t>Before diffusion bonding can occur, both surfaces to be joined must be extremely clean.  The surface preparation technique used was primarily sanding the surface</w:t>
      </w:r>
      <w:r w:rsidR="00D00031">
        <w:rPr>
          <w:rFonts w:cstheme="minorHAnsi"/>
          <w:sz w:val="24"/>
          <w:szCs w:val="24"/>
        </w:rPr>
        <w:t xml:space="preserve"> with 240 grit sandpaper</w:t>
      </w:r>
      <w:r w:rsidRPr="00CD7BF1">
        <w:rPr>
          <w:rFonts w:cstheme="minorHAnsi"/>
          <w:sz w:val="24"/>
          <w:szCs w:val="24"/>
        </w:rPr>
        <w:t xml:space="preserve"> and rinsing with distilled water.  The abrasion broke up</w:t>
      </w:r>
      <w:r w:rsidR="00D00031">
        <w:rPr>
          <w:rFonts w:cstheme="minorHAnsi"/>
          <w:sz w:val="24"/>
          <w:szCs w:val="24"/>
        </w:rPr>
        <w:t xml:space="preserve"> and removed</w:t>
      </w:r>
      <w:r w:rsidRPr="00CD7BF1">
        <w:rPr>
          <w:rFonts w:cstheme="minorHAnsi"/>
          <w:sz w:val="24"/>
          <w:szCs w:val="24"/>
        </w:rPr>
        <w:t xml:space="preserve"> oxides that had formed on the </w:t>
      </w:r>
      <w:r w:rsidR="00D00031" w:rsidRPr="00CD7BF1">
        <w:rPr>
          <w:rFonts w:cstheme="minorHAnsi"/>
          <w:sz w:val="24"/>
          <w:szCs w:val="24"/>
        </w:rPr>
        <w:t>surface</w:t>
      </w:r>
      <w:r w:rsidRPr="00CD7BF1">
        <w:rPr>
          <w:rFonts w:cstheme="minorHAnsi"/>
          <w:sz w:val="24"/>
          <w:szCs w:val="24"/>
        </w:rPr>
        <w:t xml:space="preserve"> and the roughened</w:t>
      </w:r>
      <w:r w:rsidR="00D00031">
        <w:rPr>
          <w:rFonts w:cstheme="minorHAnsi"/>
          <w:sz w:val="24"/>
          <w:szCs w:val="24"/>
        </w:rPr>
        <w:t xml:space="preserve"> the</w:t>
      </w:r>
      <w:r w:rsidRPr="00CD7BF1">
        <w:rPr>
          <w:rFonts w:cstheme="minorHAnsi"/>
          <w:sz w:val="24"/>
          <w:szCs w:val="24"/>
        </w:rPr>
        <w:t xml:space="preserve"> surface</w:t>
      </w:r>
      <w:r w:rsidR="00D00031">
        <w:rPr>
          <w:rFonts w:cstheme="minorHAnsi"/>
          <w:sz w:val="24"/>
          <w:szCs w:val="24"/>
        </w:rPr>
        <w:t>, increasing</w:t>
      </w:r>
      <w:r w:rsidRPr="00CD7BF1">
        <w:rPr>
          <w:rFonts w:cstheme="minorHAnsi"/>
          <w:sz w:val="24"/>
          <w:szCs w:val="24"/>
        </w:rPr>
        <w:t xml:space="preserve"> the area available to bond.  </w:t>
      </w:r>
      <w:r w:rsidR="00D00031">
        <w:rPr>
          <w:rFonts w:cstheme="minorHAnsi"/>
          <w:sz w:val="24"/>
          <w:szCs w:val="24"/>
        </w:rPr>
        <w:t>This process also appeared to encourage mechanical bonding as the interface was made jagged at the microscopic level (see figure 3). The distilled water also acted</w:t>
      </w:r>
      <w:r w:rsidRPr="00CD7BF1">
        <w:rPr>
          <w:rFonts w:cstheme="minorHAnsi"/>
          <w:sz w:val="24"/>
          <w:szCs w:val="24"/>
        </w:rPr>
        <w:t xml:space="preserve"> a float for any contaminants removed.  Surgical gloves were worn throughout the surface preparation process to also limit contamination</w:t>
      </w:r>
      <w:r w:rsidR="00D00031">
        <w:rPr>
          <w:rFonts w:cstheme="minorHAnsi"/>
          <w:sz w:val="24"/>
          <w:szCs w:val="24"/>
        </w:rPr>
        <w:t xml:space="preserve"> by oils in the skin</w:t>
      </w:r>
      <w:r w:rsidRPr="00CD7BF1">
        <w:rPr>
          <w:rFonts w:cstheme="minorHAnsi"/>
          <w:sz w:val="24"/>
          <w:szCs w:val="24"/>
        </w:rPr>
        <w:t>.</w:t>
      </w:r>
    </w:p>
    <w:p w:rsidR="00D00031" w:rsidRDefault="00D00031" w:rsidP="00D00031">
      <w:pPr>
        <w:spacing w:line="360" w:lineRule="auto"/>
        <w:ind w:firstLine="720"/>
        <w:jc w:val="center"/>
        <w:rPr>
          <w:rFonts w:cstheme="minorHAnsi"/>
          <w:sz w:val="24"/>
          <w:szCs w:val="24"/>
        </w:rPr>
      </w:pPr>
      <w:r>
        <w:rPr>
          <w:rFonts w:cstheme="minorHAnsi"/>
          <w:noProof/>
          <w:sz w:val="24"/>
          <w:szCs w:val="24"/>
        </w:rPr>
        <w:lastRenderedPageBreak/>
        <w:drawing>
          <wp:inline distT="0" distB="0" distL="0" distR="0">
            <wp:extent cx="2856561" cy="2984740"/>
            <wp:effectExtent l="38100" t="57150" r="115239" b="101360"/>
            <wp:docPr id="7" name="Picture 6" descr="P10101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47b.JPG"/>
                    <pic:cNvPicPr/>
                  </pic:nvPicPr>
                  <pic:blipFill>
                    <a:blip r:embed="rId12" cstate="print"/>
                    <a:stretch>
                      <a:fillRect/>
                    </a:stretch>
                  </pic:blipFill>
                  <pic:spPr>
                    <a:xfrm>
                      <a:off x="0" y="0"/>
                      <a:ext cx="2856284" cy="298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0031" w:rsidRPr="008D2013" w:rsidRDefault="006C3C61" w:rsidP="00D00031">
      <w:pPr>
        <w:spacing w:line="360" w:lineRule="auto"/>
        <w:ind w:firstLine="720"/>
        <w:jc w:val="center"/>
        <w:rPr>
          <w:rFonts w:asciiTheme="majorHAnsi" w:hAnsiTheme="majorHAnsi" w:cstheme="minorHAnsi"/>
          <w:sz w:val="24"/>
          <w:szCs w:val="24"/>
        </w:rPr>
      </w:pPr>
      <w:r w:rsidRPr="008D2013">
        <w:rPr>
          <w:rFonts w:asciiTheme="majorHAnsi" w:hAnsiTheme="majorHAnsi" w:cstheme="minorHAnsi"/>
          <w:sz w:val="24"/>
          <w:szCs w:val="24"/>
        </w:rPr>
        <w:t>Figure 3: surface preparation setup</w:t>
      </w:r>
    </w:p>
    <w:p w:rsidR="00D00031" w:rsidRDefault="00D00031" w:rsidP="006F7CBF">
      <w:pPr>
        <w:spacing w:line="360" w:lineRule="auto"/>
        <w:ind w:firstLine="720"/>
        <w:rPr>
          <w:rFonts w:cstheme="minorHAnsi"/>
          <w:sz w:val="24"/>
          <w:szCs w:val="24"/>
        </w:rPr>
      </w:pPr>
      <w:r>
        <w:rPr>
          <w:rFonts w:cstheme="minorHAnsi"/>
          <w:sz w:val="24"/>
          <w:szCs w:val="24"/>
        </w:rPr>
        <w:t>Before the cleaned plates were transferred to the press, the press was coated with a layer of boron nitride, a high temperature, chemically inert release agent.  Then</w:t>
      </w:r>
      <w:r w:rsidR="00FC1B65">
        <w:rPr>
          <w:rFonts w:cstheme="minorHAnsi"/>
          <w:sz w:val="24"/>
          <w:szCs w:val="24"/>
        </w:rPr>
        <w:t>,</w:t>
      </w:r>
      <w:r>
        <w:rPr>
          <w:rFonts w:cstheme="minorHAnsi"/>
          <w:sz w:val="24"/>
          <w:szCs w:val="24"/>
        </w:rPr>
        <w:t xml:space="preserve"> after the plates had been inserted into the press and the press was assembled and tightened, the entire assembly was wrapped in stainless steel tool wrap and the resulting bag was filled with granulated charcoal.  This was to prevent oxidation from destroying the bond while in the oxidizing atmosphere of the electric furnace.</w:t>
      </w:r>
    </w:p>
    <w:p w:rsidR="0079705C" w:rsidRDefault="0079705C" w:rsidP="0079705C">
      <w:pPr>
        <w:spacing w:line="360" w:lineRule="auto"/>
        <w:ind w:firstLine="720"/>
        <w:jc w:val="center"/>
        <w:rPr>
          <w:rFonts w:cstheme="minorHAnsi"/>
          <w:sz w:val="24"/>
          <w:szCs w:val="24"/>
        </w:rPr>
      </w:pPr>
      <w:r w:rsidRPr="0079705C">
        <w:rPr>
          <w:rFonts w:cstheme="minorHAnsi"/>
          <w:sz w:val="24"/>
          <w:szCs w:val="24"/>
        </w:rPr>
        <w:drawing>
          <wp:inline distT="0" distB="0" distL="0" distR="0">
            <wp:extent cx="1926430" cy="1963724"/>
            <wp:effectExtent l="57150" t="38100" r="130970" b="74626"/>
            <wp:docPr id="10" name="Picture 2" descr="P1010163.JPG"/>
            <wp:cNvGraphicFramePr/>
            <a:graphic xmlns:a="http://schemas.openxmlformats.org/drawingml/2006/main">
              <a:graphicData uri="http://schemas.openxmlformats.org/drawingml/2006/picture">
                <pic:pic xmlns:pic="http://schemas.openxmlformats.org/drawingml/2006/picture">
                  <pic:nvPicPr>
                    <pic:cNvPr id="79" name="Picture 78" descr="P1010163.JPG"/>
                    <pic:cNvPicPr>
                      <a:picLocks noChangeAspect="1"/>
                    </pic:cNvPicPr>
                  </pic:nvPicPr>
                  <pic:blipFill>
                    <a:blip r:embed="rId13" cstate="print"/>
                    <a:srcRect l="20759" r="6920"/>
                    <a:stretch>
                      <a:fillRect/>
                    </a:stretch>
                  </pic:blipFill>
                  <pic:spPr>
                    <a:xfrm rot="16200000">
                      <a:off x="0" y="0"/>
                      <a:ext cx="1931157" cy="1968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705C" w:rsidRPr="008D2013" w:rsidRDefault="0079705C" w:rsidP="0079705C">
      <w:pPr>
        <w:spacing w:line="360" w:lineRule="auto"/>
        <w:ind w:firstLine="720"/>
        <w:jc w:val="center"/>
        <w:rPr>
          <w:rFonts w:asciiTheme="majorHAnsi" w:hAnsiTheme="majorHAnsi" w:cstheme="minorHAnsi"/>
          <w:sz w:val="24"/>
          <w:szCs w:val="24"/>
        </w:rPr>
      </w:pPr>
      <w:r w:rsidRPr="008D2013">
        <w:rPr>
          <w:rFonts w:asciiTheme="majorHAnsi" w:hAnsiTheme="majorHAnsi" w:cstheme="minorHAnsi"/>
          <w:sz w:val="24"/>
          <w:szCs w:val="24"/>
        </w:rPr>
        <w:t>Figure 4: Wrapped press (small billet)</w:t>
      </w:r>
    </w:p>
    <w:p w:rsidR="00D00031" w:rsidRDefault="0080580C" w:rsidP="00FC1B65">
      <w:pPr>
        <w:spacing w:line="360" w:lineRule="auto"/>
        <w:ind w:firstLine="720"/>
        <w:rPr>
          <w:rFonts w:cstheme="minorHAnsi"/>
          <w:sz w:val="24"/>
          <w:szCs w:val="24"/>
        </w:rPr>
      </w:pPr>
      <w:r w:rsidRPr="00CD7BF1">
        <w:rPr>
          <w:rFonts w:cstheme="minorHAnsi"/>
          <w:sz w:val="24"/>
          <w:szCs w:val="24"/>
        </w:rPr>
        <w:lastRenderedPageBreak/>
        <w:t xml:space="preserve">The three major components of diffusion bonding are time, pressure, and temperature.  The method </w:t>
      </w:r>
      <w:r w:rsidR="009716FA" w:rsidRPr="00CD7BF1">
        <w:rPr>
          <w:rFonts w:cstheme="minorHAnsi"/>
          <w:sz w:val="24"/>
          <w:szCs w:val="24"/>
        </w:rPr>
        <w:t>used for this project is relatively low temperature (approximately 200 C</w:t>
      </w:r>
      <w:r w:rsidR="00D00031">
        <w:rPr>
          <w:rFonts w:cstheme="minorHAnsi"/>
          <w:sz w:val="24"/>
          <w:szCs w:val="24"/>
        </w:rPr>
        <w:t xml:space="preserve"> to 100 C</w:t>
      </w:r>
      <w:r w:rsidR="009716FA" w:rsidRPr="00CD7BF1">
        <w:rPr>
          <w:rFonts w:cstheme="minorHAnsi"/>
          <w:sz w:val="24"/>
          <w:szCs w:val="24"/>
        </w:rPr>
        <w:t xml:space="preserve"> below the melting point any metals used).  Because pressure is not necessarily controlled, time and temperature must but carefully monitored</w:t>
      </w:r>
      <w:r w:rsidR="00FD4728" w:rsidRPr="00CD7BF1">
        <w:rPr>
          <w:rFonts w:cstheme="minorHAnsi"/>
          <w:sz w:val="24"/>
          <w:szCs w:val="24"/>
        </w:rPr>
        <w:t>.</w:t>
      </w:r>
    </w:p>
    <w:p w:rsidR="00A24B03" w:rsidRPr="00CD7BF1" w:rsidRDefault="00FE7F7B" w:rsidP="00A24B03">
      <w:pPr>
        <w:spacing w:line="360" w:lineRule="auto"/>
        <w:ind w:firstLine="720"/>
        <w:rPr>
          <w:rFonts w:cstheme="minorHAnsi"/>
          <w:sz w:val="24"/>
          <w:szCs w:val="24"/>
        </w:rPr>
      </w:pPr>
      <w:r w:rsidRPr="00CD7BF1">
        <w:rPr>
          <w:rFonts w:cstheme="minorHAnsi"/>
          <w:sz w:val="24"/>
          <w:szCs w:val="24"/>
        </w:rPr>
        <w:t>For the</w:t>
      </w:r>
      <w:r w:rsidR="00D00031">
        <w:rPr>
          <w:rFonts w:cstheme="minorHAnsi"/>
          <w:sz w:val="24"/>
          <w:szCs w:val="24"/>
        </w:rPr>
        <w:t xml:space="preserve"> first</w:t>
      </w:r>
      <w:r w:rsidRPr="00CD7BF1">
        <w:rPr>
          <w:rFonts w:cstheme="minorHAnsi"/>
          <w:sz w:val="24"/>
          <w:szCs w:val="24"/>
        </w:rPr>
        <w:t xml:space="preserve"> brass-copper bond, a temperature of 700 C was used, as recommended by Ian Ferguson in his guide to mokumè ganè.  A t</w:t>
      </w:r>
      <w:r w:rsidR="00AC1CAC">
        <w:rPr>
          <w:rFonts w:cstheme="minorHAnsi"/>
          <w:sz w:val="24"/>
          <w:szCs w:val="24"/>
        </w:rPr>
        <w:t>ime of 2 hours was used.</w:t>
      </w:r>
      <w:r w:rsidR="00A24B03">
        <w:rPr>
          <w:rFonts w:cstheme="minorHAnsi"/>
          <w:sz w:val="24"/>
          <w:szCs w:val="24"/>
        </w:rPr>
        <w:t xml:space="preserve">  When this process was complete, </w:t>
      </w:r>
      <w:r w:rsidR="00FC1B65">
        <w:rPr>
          <w:rFonts w:cstheme="minorHAnsi"/>
          <w:sz w:val="24"/>
          <w:szCs w:val="24"/>
        </w:rPr>
        <w:t xml:space="preserve">a bonded billet was formed.  This billet was cut open to reveal the internal structure of the billet and confirm that bonding had taken place.  Cutting this billet with the wet saw caused multiple </w:t>
      </w:r>
      <w:proofErr w:type="spellStart"/>
      <w:r w:rsidR="00FC1B65">
        <w:rPr>
          <w:rFonts w:cstheme="minorHAnsi"/>
          <w:sz w:val="24"/>
          <w:szCs w:val="24"/>
        </w:rPr>
        <w:t>delaminations</w:t>
      </w:r>
      <w:proofErr w:type="spellEnd"/>
      <w:r w:rsidR="00FC1B65">
        <w:rPr>
          <w:rFonts w:cstheme="minorHAnsi"/>
          <w:sz w:val="24"/>
          <w:szCs w:val="24"/>
        </w:rPr>
        <w:t xml:space="preserve">.  This was likely due to impurities that had not been removed by the cleaning process and had weakened some of the bonds.  However, the portions of the billet that did not break </w:t>
      </w:r>
      <w:r w:rsidR="00624AF5">
        <w:rPr>
          <w:rFonts w:cstheme="minorHAnsi"/>
          <w:sz w:val="24"/>
          <w:szCs w:val="24"/>
        </w:rPr>
        <w:t>were mounted and microhardness measurements were taken.</w:t>
      </w:r>
    </w:p>
    <w:p w:rsidR="00A24B03" w:rsidRDefault="00A076AF" w:rsidP="00A24B03">
      <w:pPr>
        <w:spacing w:line="360" w:lineRule="auto"/>
        <w:ind w:firstLine="720"/>
        <w:rPr>
          <w:rFonts w:cstheme="minorHAnsi"/>
          <w:sz w:val="24"/>
          <w:szCs w:val="24"/>
        </w:rPr>
      </w:pPr>
      <w:r>
        <w:rPr>
          <w:rFonts w:cstheme="minorHAnsi"/>
          <w:sz w:val="24"/>
          <w:szCs w:val="24"/>
        </w:rPr>
        <w:t xml:space="preserve">For the second billet, additional measures were taken to </w:t>
      </w:r>
      <w:r w:rsidR="00AC1CAC">
        <w:rPr>
          <w:rFonts w:cstheme="minorHAnsi"/>
          <w:sz w:val="24"/>
          <w:szCs w:val="24"/>
        </w:rPr>
        <w:t>ensure that bonding was achieved.  An acetone pre-soak was used in addition to the previously mentioned cleaning technique.  Once cleaned, the billet was heated to 725 C for 2 hours and 30 minutes.</w:t>
      </w:r>
      <w:r w:rsidR="00A24B03">
        <w:rPr>
          <w:rFonts w:cstheme="minorHAnsi"/>
          <w:sz w:val="24"/>
          <w:szCs w:val="24"/>
        </w:rPr>
        <w:t xml:space="preserve">  Despite these additional measu</w:t>
      </w:r>
      <w:r w:rsidR="00624AF5">
        <w:rPr>
          <w:rFonts w:cstheme="minorHAnsi"/>
          <w:sz w:val="24"/>
          <w:szCs w:val="24"/>
        </w:rPr>
        <w:t xml:space="preserve">res, the second billet was </w:t>
      </w:r>
      <w:r w:rsidR="00A24B03">
        <w:rPr>
          <w:rFonts w:cstheme="minorHAnsi"/>
          <w:sz w:val="24"/>
          <w:szCs w:val="24"/>
        </w:rPr>
        <w:t>incapable of being cold worked and delaminated very easily.</w:t>
      </w:r>
      <w:r w:rsidR="00624AF5">
        <w:rPr>
          <w:rFonts w:cstheme="minorHAnsi"/>
          <w:sz w:val="24"/>
          <w:szCs w:val="24"/>
        </w:rPr>
        <w:t xml:space="preserve">  Both hammering and cold rolling were attempted before nearly all the layers of the billet had delaminated.</w:t>
      </w:r>
    </w:p>
    <w:p w:rsidR="00AC1CAC" w:rsidRDefault="00AC1CAC" w:rsidP="004B7224">
      <w:pPr>
        <w:spacing w:line="360" w:lineRule="auto"/>
        <w:ind w:firstLine="720"/>
        <w:rPr>
          <w:rFonts w:cstheme="minorHAnsi"/>
          <w:sz w:val="24"/>
          <w:szCs w:val="24"/>
        </w:rPr>
      </w:pPr>
      <w:r>
        <w:rPr>
          <w:rFonts w:cstheme="minorHAnsi"/>
          <w:sz w:val="24"/>
          <w:szCs w:val="24"/>
        </w:rPr>
        <w:t xml:space="preserve">At this point, a discussion with James </w:t>
      </w:r>
      <w:proofErr w:type="spellStart"/>
      <w:r>
        <w:rPr>
          <w:rFonts w:cstheme="minorHAnsi"/>
          <w:sz w:val="24"/>
          <w:szCs w:val="24"/>
        </w:rPr>
        <w:t>Binnion</w:t>
      </w:r>
      <w:proofErr w:type="spellEnd"/>
      <w:r>
        <w:rPr>
          <w:rFonts w:cstheme="minorHAnsi"/>
          <w:sz w:val="24"/>
          <w:szCs w:val="24"/>
        </w:rPr>
        <w:t xml:space="preserve"> revealed that </w:t>
      </w:r>
      <w:r w:rsidR="005A2CD8">
        <w:rPr>
          <w:rFonts w:cstheme="minorHAnsi"/>
          <w:sz w:val="24"/>
          <w:szCs w:val="24"/>
        </w:rPr>
        <w:t>brass-copper mokumè ganè could withstand significantly higher temperatures of 800 to 850 C without risking melting.</w:t>
      </w:r>
      <w:r w:rsidR="00624AF5">
        <w:rPr>
          <w:rFonts w:cstheme="minorHAnsi"/>
          <w:sz w:val="24"/>
          <w:szCs w:val="24"/>
        </w:rPr>
        <w:t xml:space="preserve">  However, a risk that would be encountered at this temperature would be the vaporization of the zinc in the brass.</w:t>
      </w:r>
      <w:r w:rsidR="00A24B03">
        <w:rPr>
          <w:rFonts w:cstheme="minorHAnsi"/>
          <w:sz w:val="24"/>
          <w:szCs w:val="24"/>
        </w:rPr>
        <w:t xml:space="preserve">  He also stated that from personal experience that brass-copper mokumè ganè was not suitable for cold work.</w:t>
      </w:r>
      <w:r w:rsidR="005A2CD8">
        <w:rPr>
          <w:rFonts w:cstheme="minorHAnsi"/>
          <w:sz w:val="24"/>
          <w:szCs w:val="24"/>
        </w:rPr>
        <w:t xml:space="preserve">  He was also concerned that the lack of a perfectly level press surface could r</w:t>
      </w:r>
      <w:r w:rsidR="006F0612">
        <w:rPr>
          <w:rFonts w:cstheme="minorHAnsi"/>
          <w:sz w:val="24"/>
          <w:szCs w:val="24"/>
        </w:rPr>
        <w:t>educe the quality of the bond</w:t>
      </w:r>
      <w:r w:rsidR="00C936DC">
        <w:rPr>
          <w:rFonts w:cstheme="minorHAnsi"/>
          <w:sz w:val="24"/>
          <w:szCs w:val="24"/>
        </w:rPr>
        <w:t>, although the quality of the presses used in this project made that concern possibly unjustified</w:t>
      </w:r>
      <w:r w:rsidR="00A24B03">
        <w:rPr>
          <w:rFonts w:cstheme="minorHAnsi"/>
          <w:sz w:val="24"/>
          <w:szCs w:val="24"/>
        </w:rPr>
        <w:t xml:space="preserve">.  </w:t>
      </w:r>
    </w:p>
    <w:p w:rsidR="00A24B03" w:rsidRDefault="006F0612" w:rsidP="00A24B03">
      <w:pPr>
        <w:spacing w:line="360" w:lineRule="auto"/>
        <w:ind w:firstLine="720"/>
        <w:rPr>
          <w:rFonts w:cstheme="minorHAnsi"/>
          <w:sz w:val="24"/>
          <w:szCs w:val="24"/>
        </w:rPr>
      </w:pPr>
      <w:r>
        <w:rPr>
          <w:rFonts w:cstheme="minorHAnsi"/>
          <w:sz w:val="24"/>
          <w:szCs w:val="24"/>
        </w:rPr>
        <w:t>The third billet used a temperature of 788 C, as the furnace was used concurrently with an extended heat treatment</w:t>
      </w:r>
      <w:r w:rsidR="00C936DC">
        <w:rPr>
          <w:rFonts w:cstheme="minorHAnsi"/>
          <w:sz w:val="24"/>
          <w:szCs w:val="24"/>
        </w:rPr>
        <w:t xml:space="preserve"> by another REU student.  The billet appeared to have completely bonded, and hot rolling was attempted at 700 C.  This, however, also caused delamination, and extreme bowing of the billet.  </w:t>
      </w:r>
      <w:r w:rsidR="00A24B03">
        <w:rPr>
          <w:rFonts w:cstheme="minorHAnsi"/>
          <w:sz w:val="24"/>
          <w:szCs w:val="24"/>
        </w:rPr>
        <w:t>Like the second billet, t</w:t>
      </w:r>
      <w:r w:rsidR="00C936DC">
        <w:rPr>
          <w:rFonts w:cstheme="minorHAnsi"/>
          <w:sz w:val="24"/>
          <w:szCs w:val="24"/>
        </w:rPr>
        <w:t xml:space="preserve">he delamination is likely due to the </w:t>
      </w:r>
      <w:r w:rsidR="00C936DC">
        <w:rPr>
          <w:rFonts w:cstheme="minorHAnsi"/>
          <w:sz w:val="24"/>
          <w:szCs w:val="24"/>
        </w:rPr>
        <w:lastRenderedPageBreak/>
        <w:t>extreme shear stress caused by the rolling mill.</w:t>
      </w:r>
      <w:r w:rsidR="00624AF5">
        <w:rPr>
          <w:rFonts w:cstheme="minorHAnsi"/>
          <w:sz w:val="24"/>
          <w:szCs w:val="24"/>
        </w:rPr>
        <w:t xml:space="preserve">  Also, the small mass of the billet likely caused it to cool rapidly, and rolling likely occurred at a lower temperature than intended.</w:t>
      </w:r>
      <w:r w:rsidR="00C936DC">
        <w:rPr>
          <w:rFonts w:cstheme="minorHAnsi"/>
          <w:sz w:val="24"/>
          <w:szCs w:val="24"/>
        </w:rPr>
        <w:t xml:space="preserve">  To circumvent these difficulties, a new press was constructed that could contain a larger billet. The billet formed by this new press would be over 3 times larger than the previous billets and be large enough to allow for friction stir processing without any rolling.</w:t>
      </w:r>
    </w:p>
    <w:p w:rsidR="00A24B03" w:rsidRDefault="00A24B03" w:rsidP="00A24B03">
      <w:pPr>
        <w:spacing w:line="360" w:lineRule="auto"/>
        <w:ind w:firstLine="720"/>
        <w:jc w:val="center"/>
        <w:rPr>
          <w:rFonts w:cstheme="minorHAnsi"/>
          <w:sz w:val="24"/>
          <w:szCs w:val="24"/>
        </w:rPr>
      </w:pPr>
      <w:r>
        <w:rPr>
          <w:rFonts w:cstheme="minorHAnsi"/>
          <w:noProof/>
          <w:sz w:val="24"/>
          <w:szCs w:val="24"/>
        </w:rPr>
        <w:drawing>
          <wp:inline distT="0" distB="0" distL="0" distR="0">
            <wp:extent cx="2855343" cy="2087592"/>
            <wp:effectExtent l="38100" t="57150" r="116457" b="103158"/>
            <wp:docPr id="6" name="Picture 5" descr="P101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4.JPG"/>
                    <pic:cNvPicPr/>
                  </pic:nvPicPr>
                  <pic:blipFill>
                    <a:blip r:embed="rId14" cstate="print"/>
                    <a:srcRect l="25086" t="16054" r="26859" b="37137"/>
                    <a:stretch>
                      <a:fillRect/>
                    </a:stretch>
                  </pic:blipFill>
                  <pic:spPr>
                    <a:xfrm>
                      <a:off x="0" y="0"/>
                      <a:ext cx="2855343" cy="2087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4B03" w:rsidRPr="008D2013" w:rsidRDefault="0099599E" w:rsidP="00A24B03">
      <w:pPr>
        <w:spacing w:line="360" w:lineRule="auto"/>
        <w:ind w:firstLine="720"/>
        <w:jc w:val="center"/>
        <w:rPr>
          <w:rFonts w:asciiTheme="majorHAnsi" w:hAnsiTheme="majorHAnsi" w:cstheme="minorHAnsi"/>
          <w:sz w:val="24"/>
          <w:szCs w:val="24"/>
        </w:rPr>
      </w:pPr>
      <w:r w:rsidRPr="008D2013">
        <w:rPr>
          <w:rFonts w:asciiTheme="majorHAnsi" w:hAnsiTheme="majorHAnsi" w:cstheme="minorHAnsi"/>
          <w:sz w:val="24"/>
          <w:szCs w:val="24"/>
        </w:rPr>
        <w:t>Figure 5</w:t>
      </w:r>
      <w:r w:rsidR="00A24B03" w:rsidRPr="008D2013">
        <w:rPr>
          <w:rFonts w:asciiTheme="majorHAnsi" w:hAnsiTheme="majorHAnsi" w:cstheme="minorHAnsi"/>
          <w:sz w:val="24"/>
          <w:szCs w:val="24"/>
        </w:rPr>
        <w:t>: mokumè ganè billet 3</w:t>
      </w:r>
    </w:p>
    <w:p w:rsidR="006F0612" w:rsidRDefault="00624AF5" w:rsidP="004B7224">
      <w:pPr>
        <w:spacing w:line="360" w:lineRule="auto"/>
        <w:ind w:firstLine="720"/>
        <w:rPr>
          <w:rFonts w:cstheme="minorHAnsi"/>
          <w:sz w:val="24"/>
          <w:szCs w:val="24"/>
        </w:rPr>
      </w:pPr>
      <w:r>
        <w:rPr>
          <w:rFonts w:cstheme="minorHAnsi"/>
          <w:sz w:val="24"/>
          <w:szCs w:val="24"/>
        </w:rPr>
        <w:t xml:space="preserve">This new press operated on the same principles as the </w:t>
      </w:r>
      <w:r w:rsidR="00252182">
        <w:rPr>
          <w:rFonts w:cstheme="minorHAnsi"/>
          <w:sz w:val="24"/>
          <w:szCs w:val="24"/>
        </w:rPr>
        <w:t>original press, with generally larger components.  The billets used in this press also were given a ten minute ultrasonic bath afterwards to remove any particles remaining from the sanding process.</w:t>
      </w:r>
    </w:p>
    <w:p w:rsidR="00BE1709" w:rsidRDefault="00BE1709" w:rsidP="00BE1709">
      <w:pPr>
        <w:spacing w:line="360" w:lineRule="auto"/>
        <w:ind w:firstLine="720"/>
        <w:jc w:val="center"/>
        <w:rPr>
          <w:rFonts w:cstheme="minorHAnsi"/>
          <w:sz w:val="24"/>
          <w:szCs w:val="24"/>
        </w:rPr>
      </w:pPr>
      <w:r>
        <w:rPr>
          <w:rFonts w:cstheme="minorHAnsi"/>
          <w:noProof/>
          <w:sz w:val="24"/>
          <w:szCs w:val="24"/>
        </w:rPr>
        <w:drawing>
          <wp:inline distT="0" distB="0" distL="0" distR="0">
            <wp:extent cx="3105031" cy="2328773"/>
            <wp:effectExtent l="38100" t="57150" r="114419" b="90577"/>
            <wp:docPr id="14" name="Picture 13" descr="P101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9.JPG"/>
                    <pic:cNvPicPr/>
                  </pic:nvPicPr>
                  <pic:blipFill>
                    <a:blip r:embed="rId15" cstate="print"/>
                    <a:stretch>
                      <a:fillRect/>
                    </a:stretch>
                  </pic:blipFill>
                  <pic:spPr>
                    <a:xfrm>
                      <a:off x="0" y="0"/>
                      <a:ext cx="3107536" cy="2330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1709" w:rsidRPr="008D2013" w:rsidRDefault="00BE1709" w:rsidP="00BE1709">
      <w:pPr>
        <w:spacing w:line="360" w:lineRule="auto"/>
        <w:ind w:firstLine="720"/>
        <w:jc w:val="center"/>
        <w:rPr>
          <w:rFonts w:asciiTheme="majorHAnsi" w:hAnsiTheme="majorHAnsi" w:cstheme="minorHAnsi"/>
          <w:sz w:val="24"/>
          <w:szCs w:val="24"/>
        </w:rPr>
      </w:pPr>
      <w:r w:rsidRPr="008D2013">
        <w:rPr>
          <w:rFonts w:asciiTheme="majorHAnsi" w:hAnsiTheme="majorHAnsi" w:cstheme="minorHAnsi"/>
          <w:sz w:val="24"/>
          <w:szCs w:val="24"/>
        </w:rPr>
        <w:t>Figure 8: disassembled clamping press (large billet)</w:t>
      </w:r>
    </w:p>
    <w:p w:rsidR="00624AF5" w:rsidRPr="008D2013" w:rsidRDefault="00624AF5" w:rsidP="00624AF5">
      <w:pPr>
        <w:spacing w:line="360" w:lineRule="auto"/>
        <w:ind w:firstLine="720"/>
        <w:jc w:val="center"/>
        <w:rPr>
          <w:rFonts w:asciiTheme="majorHAnsi" w:hAnsiTheme="majorHAnsi" w:cstheme="minorHAnsi"/>
          <w:sz w:val="24"/>
          <w:szCs w:val="24"/>
        </w:rPr>
      </w:pPr>
      <w:r w:rsidRPr="008D2013">
        <w:rPr>
          <w:rFonts w:asciiTheme="majorHAnsi" w:hAnsiTheme="majorHAnsi" w:cstheme="minorHAnsi"/>
          <w:sz w:val="24"/>
          <w:szCs w:val="24"/>
        </w:rPr>
        <w:lastRenderedPageBreak/>
        <w:drawing>
          <wp:inline distT="0" distB="0" distL="0" distR="0">
            <wp:extent cx="2683164" cy="2642917"/>
            <wp:effectExtent l="38100" t="57150" r="117186" b="100283"/>
            <wp:docPr id="9" name="Picture 1" descr="P1010171.JPG"/>
            <wp:cNvGraphicFramePr/>
            <a:graphic xmlns:a="http://schemas.openxmlformats.org/drawingml/2006/main">
              <a:graphicData uri="http://schemas.openxmlformats.org/drawingml/2006/picture">
                <pic:pic xmlns:pic="http://schemas.openxmlformats.org/drawingml/2006/picture">
                  <pic:nvPicPr>
                    <pic:cNvPr id="56" name="Picture 55" descr="P1010171.JPG"/>
                    <pic:cNvPicPr>
                      <a:picLocks noChangeAspect="1"/>
                    </pic:cNvPicPr>
                  </pic:nvPicPr>
                  <pic:blipFill>
                    <a:blip r:embed="rId16" cstate="print"/>
                    <a:srcRect l="11940" t="1990" r="13433"/>
                    <a:stretch>
                      <a:fillRect/>
                    </a:stretch>
                  </pic:blipFill>
                  <pic:spPr>
                    <a:xfrm>
                      <a:off x="0" y="0"/>
                      <a:ext cx="2684651" cy="2644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4AF5" w:rsidRPr="008D2013" w:rsidRDefault="0099599E" w:rsidP="00624AF5">
      <w:pPr>
        <w:spacing w:line="360" w:lineRule="auto"/>
        <w:ind w:firstLine="720"/>
        <w:jc w:val="center"/>
        <w:rPr>
          <w:rFonts w:asciiTheme="majorHAnsi" w:hAnsiTheme="majorHAnsi" w:cstheme="minorHAnsi"/>
          <w:sz w:val="24"/>
          <w:szCs w:val="24"/>
        </w:rPr>
      </w:pPr>
      <w:r w:rsidRPr="008D2013">
        <w:rPr>
          <w:rFonts w:asciiTheme="majorHAnsi" w:hAnsiTheme="majorHAnsi" w:cstheme="minorHAnsi"/>
          <w:sz w:val="24"/>
          <w:szCs w:val="24"/>
        </w:rPr>
        <w:t>Figure 6</w:t>
      </w:r>
      <w:r w:rsidR="00624AF5" w:rsidRPr="008D2013">
        <w:rPr>
          <w:rFonts w:asciiTheme="majorHAnsi" w:hAnsiTheme="majorHAnsi" w:cstheme="minorHAnsi"/>
          <w:sz w:val="24"/>
          <w:szCs w:val="24"/>
        </w:rPr>
        <w:t>: assembled clamping press (large billet)</w:t>
      </w:r>
    </w:p>
    <w:p w:rsidR="00BC4B2C" w:rsidRPr="008D2013" w:rsidRDefault="00BC4B2C" w:rsidP="00624AF5">
      <w:pPr>
        <w:spacing w:line="360" w:lineRule="auto"/>
        <w:ind w:firstLine="720"/>
        <w:jc w:val="center"/>
        <w:rPr>
          <w:rFonts w:asciiTheme="majorHAnsi" w:hAnsiTheme="majorHAnsi" w:cstheme="minorHAnsi"/>
          <w:sz w:val="24"/>
          <w:szCs w:val="24"/>
        </w:rPr>
      </w:pPr>
      <w:r w:rsidRPr="008D2013">
        <w:rPr>
          <w:rFonts w:asciiTheme="majorHAnsi" w:hAnsiTheme="majorHAnsi" w:cstheme="minorHAnsi"/>
          <w:sz w:val="24"/>
          <w:szCs w:val="24"/>
        </w:rPr>
        <w:drawing>
          <wp:inline distT="0" distB="0" distL="0" distR="0">
            <wp:extent cx="2610209" cy="2410005"/>
            <wp:effectExtent l="38100" t="57150" r="113941" b="104595"/>
            <wp:docPr id="13" name="Picture 5" descr="P1010155.JPG"/>
            <wp:cNvGraphicFramePr/>
            <a:graphic xmlns:a="http://schemas.openxmlformats.org/drawingml/2006/main">
              <a:graphicData uri="http://schemas.openxmlformats.org/drawingml/2006/picture">
                <pic:pic xmlns:pic="http://schemas.openxmlformats.org/drawingml/2006/picture">
                  <pic:nvPicPr>
                    <pic:cNvPr id="78" name="Picture 77" descr="P1010155.JPG"/>
                    <pic:cNvPicPr>
                      <a:picLocks noChangeAspect="1"/>
                    </pic:cNvPicPr>
                  </pic:nvPicPr>
                  <pic:blipFill>
                    <a:blip r:embed="rId17" cstate="print"/>
                    <a:srcRect l="16500" t="2000" r="7000"/>
                    <a:stretch>
                      <a:fillRect/>
                    </a:stretch>
                  </pic:blipFill>
                  <pic:spPr>
                    <a:xfrm>
                      <a:off x="0" y="0"/>
                      <a:ext cx="2611175" cy="2410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4B2C" w:rsidRPr="008D2013" w:rsidRDefault="00BC4B2C" w:rsidP="00624AF5">
      <w:pPr>
        <w:spacing w:line="360" w:lineRule="auto"/>
        <w:ind w:firstLine="720"/>
        <w:jc w:val="center"/>
        <w:rPr>
          <w:rFonts w:asciiTheme="majorHAnsi" w:hAnsiTheme="majorHAnsi" w:cstheme="minorHAnsi"/>
          <w:sz w:val="24"/>
          <w:szCs w:val="24"/>
        </w:rPr>
      </w:pPr>
      <w:r w:rsidRPr="008D2013">
        <w:rPr>
          <w:rFonts w:asciiTheme="majorHAnsi" w:hAnsiTheme="majorHAnsi" w:cstheme="minorHAnsi"/>
          <w:sz w:val="24"/>
          <w:szCs w:val="24"/>
        </w:rPr>
        <w:t>Figure 7: ultrasonic bath</w:t>
      </w:r>
    </w:p>
    <w:p w:rsidR="00663261" w:rsidRDefault="00BF08DE" w:rsidP="00252182">
      <w:pPr>
        <w:spacing w:line="360" w:lineRule="auto"/>
        <w:rPr>
          <w:rFonts w:cstheme="minorHAnsi"/>
          <w:sz w:val="24"/>
          <w:szCs w:val="24"/>
        </w:rPr>
      </w:pPr>
      <w:r>
        <w:rPr>
          <w:rFonts w:cstheme="minorHAnsi"/>
          <w:sz w:val="24"/>
          <w:szCs w:val="24"/>
        </w:rPr>
        <w:tab/>
        <w:t>Two additional billets</w:t>
      </w:r>
      <w:r w:rsidR="00663261">
        <w:rPr>
          <w:rFonts w:cstheme="minorHAnsi"/>
          <w:sz w:val="24"/>
          <w:szCs w:val="24"/>
        </w:rPr>
        <w:t xml:space="preserve"> were made using this technique.  Both were heated to 825 C for two and a half hours.  The first of these two suffered a brief temperature drop that did not appear to affect the billet.  The second, when complete, left a residue that appeared to be brass on the inner walls of the press.  Because this was the last billet made, a reduced amount of boron nitride was used to determine how much release agent was necessary to prevent </w:t>
      </w:r>
      <w:r w:rsidR="00663261">
        <w:rPr>
          <w:rFonts w:cstheme="minorHAnsi"/>
          <w:sz w:val="24"/>
          <w:szCs w:val="24"/>
        </w:rPr>
        <w:lastRenderedPageBreak/>
        <w:t>components from adhering to each other.  While the vast majority of components were not affected by this, the bolts used seized, and had to be cut off using a grinder.</w:t>
      </w:r>
    </w:p>
    <w:p w:rsidR="00BF08DE" w:rsidRDefault="00663261" w:rsidP="00252182">
      <w:pPr>
        <w:spacing w:line="360" w:lineRule="auto"/>
        <w:rPr>
          <w:rFonts w:cstheme="minorHAnsi"/>
          <w:sz w:val="24"/>
          <w:szCs w:val="24"/>
        </w:rPr>
      </w:pPr>
      <w:r>
        <w:rPr>
          <w:rFonts w:cstheme="minorHAnsi"/>
          <w:sz w:val="24"/>
          <w:szCs w:val="24"/>
        </w:rPr>
        <w:t>B</w:t>
      </w:r>
      <w:r w:rsidR="00BF08DE">
        <w:rPr>
          <w:rFonts w:cstheme="minorHAnsi"/>
          <w:sz w:val="24"/>
          <w:szCs w:val="24"/>
        </w:rPr>
        <w:t>oth were plunge welded using Friction stir processing.  The remaining loose plates (many of them too thin to be of practical use in the production of the billets) were F</w:t>
      </w:r>
      <w:r w:rsidR="008D2013">
        <w:rPr>
          <w:rFonts w:cstheme="minorHAnsi"/>
          <w:sz w:val="24"/>
          <w:szCs w:val="24"/>
        </w:rPr>
        <w:t xml:space="preserve">riction Stirred at this point. </w:t>
      </w:r>
    </w:p>
    <w:p w:rsidR="00BF08DE" w:rsidRDefault="00BF08DE" w:rsidP="00BF08DE">
      <w:pPr>
        <w:spacing w:line="360" w:lineRule="auto"/>
        <w:jc w:val="center"/>
        <w:rPr>
          <w:rFonts w:cstheme="minorHAnsi"/>
          <w:sz w:val="24"/>
          <w:szCs w:val="24"/>
        </w:rPr>
      </w:pPr>
      <w:r w:rsidRPr="00BF08DE">
        <w:rPr>
          <w:rFonts w:cstheme="minorHAnsi"/>
          <w:sz w:val="24"/>
          <w:szCs w:val="24"/>
        </w:rPr>
        <w:drawing>
          <wp:inline distT="0" distB="0" distL="0" distR="0">
            <wp:extent cx="2967008" cy="2225256"/>
            <wp:effectExtent l="38100" t="57150" r="119092" b="98844"/>
            <wp:docPr id="16" name="Picture 14" descr="P101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8.JPG"/>
                    <pic:cNvPicPr/>
                  </pic:nvPicPr>
                  <pic:blipFill>
                    <a:blip r:embed="rId18" cstate="print"/>
                    <a:stretch>
                      <a:fillRect/>
                    </a:stretch>
                  </pic:blipFill>
                  <pic:spPr>
                    <a:xfrm>
                      <a:off x="0" y="0"/>
                      <a:ext cx="2969402" cy="2227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08DE" w:rsidRPr="008D2013" w:rsidRDefault="00BF08DE" w:rsidP="00BF08DE">
      <w:pPr>
        <w:spacing w:line="360" w:lineRule="auto"/>
        <w:jc w:val="center"/>
        <w:rPr>
          <w:rFonts w:asciiTheme="majorHAnsi" w:hAnsiTheme="majorHAnsi" w:cstheme="minorHAnsi"/>
          <w:sz w:val="24"/>
          <w:szCs w:val="24"/>
        </w:rPr>
      </w:pPr>
      <w:r w:rsidRPr="008D2013">
        <w:rPr>
          <w:rFonts w:asciiTheme="majorHAnsi" w:hAnsiTheme="majorHAnsi" w:cstheme="minorHAnsi"/>
          <w:sz w:val="24"/>
          <w:szCs w:val="24"/>
        </w:rPr>
        <w:t>Figure 8: Friction Stirring loose plates</w:t>
      </w:r>
    </w:p>
    <w:p w:rsidR="008D2013" w:rsidRDefault="008D2013" w:rsidP="000F638B">
      <w:pPr>
        <w:spacing w:line="360" w:lineRule="auto"/>
        <w:jc w:val="center"/>
        <w:rPr>
          <w:rFonts w:asciiTheme="majorHAnsi" w:hAnsiTheme="majorHAnsi"/>
          <w:b/>
          <w:sz w:val="24"/>
          <w:szCs w:val="24"/>
        </w:rPr>
      </w:pPr>
    </w:p>
    <w:p w:rsidR="003817C0" w:rsidRDefault="00E54789" w:rsidP="000F638B">
      <w:pPr>
        <w:spacing w:line="360" w:lineRule="auto"/>
        <w:jc w:val="center"/>
        <w:rPr>
          <w:rFonts w:asciiTheme="majorHAnsi" w:hAnsiTheme="majorHAnsi"/>
          <w:b/>
          <w:sz w:val="24"/>
          <w:szCs w:val="24"/>
        </w:rPr>
      </w:pPr>
      <w:r>
        <w:rPr>
          <w:rFonts w:asciiTheme="majorHAnsi" w:hAnsiTheme="majorHAnsi"/>
          <w:b/>
          <w:sz w:val="24"/>
          <w:szCs w:val="24"/>
        </w:rPr>
        <w:t>5</w:t>
      </w:r>
      <w:r w:rsidR="003817C0" w:rsidRPr="000F638B">
        <w:rPr>
          <w:rFonts w:asciiTheme="majorHAnsi" w:hAnsiTheme="majorHAnsi"/>
          <w:b/>
          <w:sz w:val="24"/>
          <w:szCs w:val="24"/>
        </w:rPr>
        <w:t>. Results</w:t>
      </w:r>
    </w:p>
    <w:p w:rsidR="0080580C" w:rsidRDefault="0080580C" w:rsidP="00BF08DE">
      <w:pPr>
        <w:spacing w:line="360" w:lineRule="auto"/>
        <w:rPr>
          <w:rFonts w:asciiTheme="majorHAnsi" w:hAnsiTheme="majorHAnsi"/>
          <w:b/>
          <w:sz w:val="24"/>
          <w:szCs w:val="24"/>
        </w:rPr>
      </w:pPr>
      <w:r>
        <w:rPr>
          <w:rFonts w:asciiTheme="majorHAnsi" w:hAnsiTheme="majorHAnsi"/>
          <w:b/>
          <w:sz w:val="24"/>
          <w:szCs w:val="24"/>
        </w:rPr>
        <w:t>Physical</w:t>
      </w:r>
    </w:p>
    <w:p w:rsidR="00AC1CAC" w:rsidRPr="00CD7BF1" w:rsidRDefault="00AC1CAC" w:rsidP="00AC1CAC">
      <w:pPr>
        <w:spacing w:line="360" w:lineRule="auto"/>
        <w:ind w:firstLine="720"/>
        <w:rPr>
          <w:rFonts w:cstheme="minorHAnsi"/>
          <w:sz w:val="24"/>
          <w:szCs w:val="24"/>
        </w:rPr>
      </w:pPr>
      <w:r>
        <w:rPr>
          <w:rFonts w:cstheme="minorHAnsi"/>
          <w:sz w:val="24"/>
          <w:szCs w:val="24"/>
        </w:rPr>
        <w:t>The first billet</w:t>
      </w:r>
      <w:r w:rsidRPr="00CD7BF1">
        <w:rPr>
          <w:rFonts w:cstheme="minorHAnsi"/>
          <w:sz w:val="24"/>
          <w:szCs w:val="24"/>
        </w:rPr>
        <w:t xml:space="preserve"> resulted in what appeared to be an effective bond, with nominal bonding between all layers.  However, when the billet was cut to examine the internal structure, delamination occurred at two of the interfaces between layers.  This may have been due to stress on the billet rather than poor bonding, as brass residue was present on the delaminated copper layers.</w:t>
      </w:r>
      <w:r>
        <w:rPr>
          <w:rFonts w:cstheme="minorHAnsi"/>
          <w:sz w:val="24"/>
          <w:szCs w:val="24"/>
        </w:rPr>
        <w:t xml:space="preserve">  </w:t>
      </w:r>
      <w:proofErr w:type="spellStart"/>
      <w:r>
        <w:rPr>
          <w:rFonts w:cstheme="minorHAnsi"/>
          <w:sz w:val="24"/>
          <w:szCs w:val="24"/>
        </w:rPr>
        <w:t>Mirohardness</w:t>
      </w:r>
      <w:proofErr w:type="spellEnd"/>
      <w:r>
        <w:rPr>
          <w:rFonts w:cstheme="minorHAnsi"/>
          <w:sz w:val="24"/>
          <w:szCs w:val="24"/>
        </w:rPr>
        <w:t xml:space="preserve"> readings taken on the cut sample are shown below in table 1.</w:t>
      </w:r>
    </w:p>
    <w:p w:rsidR="00AC1CAC" w:rsidRDefault="00AC1CAC" w:rsidP="008D1F9D">
      <w:pPr>
        <w:spacing w:line="360" w:lineRule="auto"/>
        <w:ind w:firstLine="720"/>
        <w:rPr>
          <w:rFonts w:asciiTheme="majorHAnsi" w:hAnsiTheme="majorHAnsi"/>
          <w:b/>
          <w:sz w:val="24"/>
          <w:szCs w:val="24"/>
        </w:rPr>
      </w:pPr>
    </w:p>
    <w:p w:rsidR="005F20BE" w:rsidRDefault="004F3697" w:rsidP="004F3697">
      <w:pPr>
        <w:spacing w:line="360" w:lineRule="auto"/>
        <w:ind w:firstLine="720"/>
        <w:jc w:val="center"/>
        <w:rPr>
          <w:rFonts w:asciiTheme="majorHAnsi" w:hAnsiTheme="majorHAnsi"/>
          <w:sz w:val="24"/>
          <w:szCs w:val="24"/>
        </w:rPr>
      </w:pPr>
      <w:r w:rsidRPr="004F3697">
        <w:rPr>
          <w:noProof/>
          <w:szCs w:val="24"/>
        </w:rPr>
        <w:lastRenderedPageBreak/>
        <w:drawing>
          <wp:inline distT="0" distB="0" distL="0" distR="0">
            <wp:extent cx="2837815" cy="1535430"/>
            <wp:effectExtent l="19050" t="0" r="63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837815" cy="1535430"/>
                    </a:xfrm>
                    <a:prstGeom prst="rect">
                      <a:avLst/>
                    </a:prstGeom>
                    <a:noFill/>
                    <a:ln w="9525">
                      <a:noFill/>
                      <a:miter lim="800000"/>
                      <a:headEnd/>
                      <a:tailEnd/>
                    </a:ln>
                  </pic:spPr>
                </pic:pic>
              </a:graphicData>
            </a:graphic>
          </wp:inline>
        </w:drawing>
      </w:r>
    </w:p>
    <w:p w:rsidR="008D1F9D" w:rsidRPr="00BF08DE" w:rsidRDefault="00252182" w:rsidP="004B7224">
      <w:pPr>
        <w:spacing w:line="360" w:lineRule="auto"/>
        <w:ind w:firstLine="720"/>
        <w:jc w:val="center"/>
        <w:rPr>
          <w:rFonts w:asciiTheme="majorHAnsi" w:hAnsiTheme="majorHAnsi"/>
          <w:sz w:val="24"/>
          <w:szCs w:val="24"/>
        </w:rPr>
      </w:pPr>
      <w:r w:rsidRPr="00BF08DE">
        <w:rPr>
          <w:rFonts w:asciiTheme="majorHAnsi" w:hAnsiTheme="majorHAnsi"/>
          <w:sz w:val="24"/>
          <w:szCs w:val="24"/>
        </w:rPr>
        <w:t xml:space="preserve">Table </w:t>
      </w:r>
      <w:r w:rsidR="004F3697" w:rsidRPr="00BF08DE">
        <w:rPr>
          <w:rFonts w:asciiTheme="majorHAnsi" w:hAnsiTheme="majorHAnsi"/>
          <w:sz w:val="24"/>
          <w:szCs w:val="24"/>
        </w:rPr>
        <w:t>1: Microhardness</w:t>
      </w:r>
      <w:r w:rsidR="004B7224" w:rsidRPr="00BF08DE">
        <w:rPr>
          <w:rFonts w:asciiTheme="majorHAnsi" w:hAnsiTheme="majorHAnsi"/>
          <w:sz w:val="24"/>
          <w:szCs w:val="24"/>
        </w:rPr>
        <w:t xml:space="preserve"> Readings for Billet 1</w:t>
      </w:r>
    </w:p>
    <w:p w:rsidR="00AC1CAC" w:rsidRDefault="00AC1CAC" w:rsidP="00AC1CAC">
      <w:pPr>
        <w:spacing w:line="360" w:lineRule="auto"/>
        <w:ind w:firstLine="720"/>
        <w:rPr>
          <w:rFonts w:cstheme="minorHAnsi"/>
          <w:sz w:val="24"/>
          <w:szCs w:val="24"/>
        </w:rPr>
      </w:pPr>
      <w:r>
        <w:rPr>
          <w:rFonts w:cstheme="minorHAnsi"/>
          <w:sz w:val="24"/>
          <w:szCs w:val="24"/>
        </w:rPr>
        <w:t xml:space="preserve">Despite additional measures taken to ensure total bonding, the second billet was incapable of being cold worked and delaminated very easily.  It was at this point that contact with James </w:t>
      </w:r>
      <w:proofErr w:type="spellStart"/>
      <w:r>
        <w:rPr>
          <w:rFonts w:cstheme="minorHAnsi"/>
          <w:sz w:val="24"/>
          <w:szCs w:val="24"/>
        </w:rPr>
        <w:t>Binnion</w:t>
      </w:r>
      <w:proofErr w:type="spellEnd"/>
      <w:r>
        <w:rPr>
          <w:rFonts w:cstheme="minorHAnsi"/>
          <w:sz w:val="24"/>
          <w:szCs w:val="24"/>
        </w:rPr>
        <w:t xml:space="preserve"> revealed that brass and copper, while not difficult to bond, was not suitable for cold work.</w:t>
      </w:r>
      <w:r w:rsidR="006F0612">
        <w:rPr>
          <w:rFonts w:cstheme="minorHAnsi"/>
          <w:sz w:val="24"/>
          <w:szCs w:val="24"/>
        </w:rPr>
        <w:t xml:space="preserve">  As such, the third billet was hot rolled; however, this also caused delamination</w:t>
      </w:r>
      <w:r w:rsidR="0068338D">
        <w:rPr>
          <w:rFonts w:cstheme="minorHAnsi"/>
          <w:sz w:val="24"/>
          <w:szCs w:val="24"/>
        </w:rPr>
        <w:t>, although this may have been due to the small amount of mass of the billet allowing it to cool rapidly before and during rolling</w:t>
      </w:r>
      <w:r w:rsidR="00663261">
        <w:rPr>
          <w:rFonts w:cstheme="minorHAnsi"/>
          <w:sz w:val="24"/>
          <w:szCs w:val="24"/>
        </w:rPr>
        <w:t xml:space="preserve">.  </w:t>
      </w:r>
      <w:r w:rsidR="006F0612">
        <w:rPr>
          <w:rFonts w:cstheme="minorHAnsi"/>
          <w:sz w:val="24"/>
          <w:szCs w:val="24"/>
        </w:rPr>
        <w:t xml:space="preserve"> </w:t>
      </w:r>
    </w:p>
    <w:p w:rsidR="00AC1CAC" w:rsidRPr="0068338D" w:rsidRDefault="00BF08DE" w:rsidP="0068338D">
      <w:pPr>
        <w:spacing w:line="360" w:lineRule="auto"/>
        <w:ind w:firstLine="720"/>
        <w:rPr>
          <w:rFonts w:cstheme="minorHAnsi"/>
          <w:sz w:val="24"/>
          <w:szCs w:val="24"/>
        </w:rPr>
      </w:pPr>
      <w:r>
        <w:rPr>
          <w:rFonts w:cstheme="minorHAnsi"/>
          <w:sz w:val="24"/>
          <w:szCs w:val="24"/>
        </w:rPr>
        <w:t>At this</w:t>
      </w:r>
      <w:r w:rsidR="00252182">
        <w:rPr>
          <w:rFonts w:cstheme="minorHAnsi"/>
          <w:sz w:val="24"/>
          <w:szCs w:val="24"/>
        </w:rPr>
        <w:t xml:space="preserve"> point</w:t>
      </w:r>
      <w:r>
        <w:rPr>
          <w:rFonts w:cstheme="minorHAnsi"/>
          <w:sz w:val="24"/>
          <w:szCs w:val="24"/>
        </w:rPr>
        <w:t>,</w:t>
      </w:r>
      <w:r w:rsidR="00252182">
        <w:rPr>
          <w:rFonts w:cstheme="minorHAnsi"/>
          <w:sz w:val="24"/>
          <w:szCs w:val="24"/>
        </w:rPr>
        <w:t xml:space="preserve"> </w:t>
      </w:r>
      <w:r>
        <w:rPr>
          <w:rFonts w:cstheme="minorHAnsi"/>
          <w:sz w:val="24"/>
          <w:szCs w:val="24"/>
        </w:rPr>
        <w:t xml:space="preserve">the large press was build to allow Friction Stir Welding directly on the billet.  The two billets made were both plunge welded.  This process invariably </w:t>
      </w:r>
      <w:r w:rsidR="00663261">
        <w:rPr>
          <w:rFonts w:cstheme="minorHAnsi"/>
          <w:sz w:val="24"/>
          <w:szCs w:val="24"/>
        </w:rPr>
        <w:t>broke the diffusion bond on the surface layer.</w:t>
      </w:r>
      <w:r w:rsidR="0068338D">
        <w:rPr>
          <w:rFonts w:cstheme="minorHAnsi"/>
          <w:sz w:val="24"/>
          <w:szCs w:val="24"/>
        </w:rPr>
        <w:t xml:space="preserve">  This break led to the conclusion that Friction Stir Processing puts significantly more stress on the surface layers of the metal that the lower ones.</w:t>
      </w:r>
      <w:r w:rsidR="00663261">
        <w:rPr>
          <w:rFonts w:cstheme="minorHAnsi"/>
          <w:sz w:val="24"/>
          <w:szCs w:val="24"/>
        </w:rPr>
        <w:t xml:space="preserve">  In one case, the process also cracked the second layer as </w:t>
      </w:r>
      <w:r w:rsidR="0068338D">
        <w:rPr>
          <w:rFonts w:cstheme="minorHAnsi"/>
          <w:sz w:val="24"/>
          <w:szCs w:val="24"/>
        </w:rPr>
        <w:t>well; this may have been the result of a weak bond</w:t>
      </w:r>
      <w:r w:rsidR="00663261">
        <w:rPr>
          <w:rFonts w:cstheme="minorHAnsi"/>
          <w:sz w:val="24"/>
          <w:szCs w:val="24"/>
        </w:rPr>
        <w:t xml:space="preserve">.  </w:t>
      </w:r>
      <w:r>
        <w:rPr>
          <w:rFonts w:cstheme="minorHAnsi"/>
          <w:sz w:val="24"/>
          <w:szCs w:val="24"/>
        </w:rPr>
        <w:t xml:space="preserve"> </w:t>
      </w:r>
      <w:r w:rsidR="00663261">
        <w:rPr>
          <w:rFonts w:cstheme="minorHAnsi"/>
          <w:sz w:val="24"/>
          <w:szCs w:val="24"/>
        </w:rPr>
        <w:t>However, the remaining layers appeared to remain completely bonded.  When the cross-sections were cut and examined, no noticeable defects were found</w:t>
      </w:r>
      <w:r w:rsidR="0068338D">
        <w:rPr>
          <w:rFonts w:cstheme="minorHAnsi"/>
          <w:sz w:val="24"/>
          <w:szCs w:val="24"/>
        </w:rPr>
        <w:t>, and the stress imparted by the wet saw caused no damage to the billet</w:t>
      </w:r>
      <w:r w:rsidR="00663261">
        <w:rPr>
          <w:rFonts w:cstheme="minorHAnsi"/>
          <w:sz w:val="24"/>
          <w:szCs w:val="24"/>
        </w:rPr>
        <w:t>.</w:t>
      </w:r>
    </w:p>
    <w:p w:rsidR="0080580C" w:rsidRDefault="0080580C" w:rsidP="00BF08DE">
      <w:pPr>
        <w:spacing w:line="360" w:lineRule="auto"/>
        <w:rPr>
          <w:rFonts w:asciiTheme="majorHAnsi" w:hAnsiTheme="majorHAnsi"/>
          <w:b/>
          <w:sz w:val="24"/>
          <w:szCs w:val="24"/>
        </w:rPr>
      </w:pPr>
      <w:r>
        <w:rPr>
          <w:rFonts w:asciiTheme="majorHAnsi" w:hAnsiTheme="majorHAnsi"/>
          <w:b/>
          <w:sz w:val="24"/>
          <w:szCs w:val="24"/>
        </w:rPr>
        <w:t>Aesthetic</w:t>
      </w:r>
    </w:p>
    <w:p w:rsidR="00C936DC" w:rsidRPr="008D2013" w:rsidRDefault="00C936DC" w:rsidP="008D1F9D">
      <w:pPr>
        <w:spacing w:line="360" w:lineRule="auto"/>
        <w:ind w:firstLine="720"/>
        <w:rPr>
          <w:sz w:val="24"/>
          <w:szCs w:val="24"/>
        </w:rPr>
      </w:pPr>
      <w:r w:rsidRPr="008D2013">
        <w:rPr>
          <w:sz w:val="24"/>
          <w:szCs w:val="24"/>
        </w:rPr>
        <w:t>The billets formed, while not easy to work,</w:t>
      </w:r>
      <w:r w:rsidR="00343F78" w:rsidRPr="008D2013">
        <w:rPr>
          <w:sz w:val="24"/>
          <w:szCs w:val="24"/>
        </w:rPr>
        <w:t xml:space="preserve"> had a unique appearance.  The unchanged parallel layers had a minimalist beauty when polished that was more that durable enough for decorative purposes.</w:t>
      </w:r>
      <w:r w:rsidR="00356A7B" w:rsidRPr="008D2013">
        <w:rPr>
          <w:sz w:val="24"/>
          <w:szCs w:val="24"/>
        </w:rPr>
        <w:t xml:space="preserve">  When friction stir welded, the multicolored impression left on the surface of the billet was visually interesting, but was also unwieldy and overly complicated from that view.  Slicing the billet open, however, yielded different deformations that could easily be </w:t>
      </w:r>
      <w:r w:rsidR="00356A7B" w:rsidRPr="008D2013">
        <w:rPr>
          <w:sz w:val="24"/>
          <w:szCs w:val="24"/>
        </w:rPr>
        <w:lastRenderedPageBreak/>
        <w:t xml:space="preserve">sculpted or formed into unique and unusual patterns.  When the second Friction Stirred billet was examined, it was apparent that the both the weld nugget had become more homogenized and the distortions in the </w:t>
      </w:r>
      <w:r w:rsidR="00A85F0B" w:rsidRPr="008D2013">
        <w:rPr>
          <w:sz w:val="24"/>
          <w:szCs w:val="24"/>
        </w:rPr>
        <w:t xml:space="preserve">billet had been reduced.  However, while the cross-section was less visually appealing that the first billet with one weld, the surface indent contained a visually striking mass that had been twisted and forced </w:t>
      </w:r>
      <w:r w:rsidR="00BE1709" w:rsidRPr="008D2013">
        <w:rPr>
          <w:sz w:val="24"/>
          <w:szCs w:val="24"/>
        </w:rPr>
        <w:t>into the void created by the first weld.</w:t>
      </w:r>
    </w:p>
    <w:p w:rsidR="006C3C61" w:rsidRDefault="006C3C61" w:rsidP="006C3C61">
      <w:pPr>
        <w:spacing w:line="360" w:lineRule="auto"/>
        <w:jc w:val="center"/>
        <w:rPr>
          <w:rFonts w:asciiTheme="majorHAnsi" w:hAnsiTheme="majorHAnsi"/>
          <w:sz w:val="24"/>
          <w:szCs w:val="24"/>
        </w:rPr>
      </w:pPr>
      <w:r>
        <w:rPr>
          <w:rFonts w:asciiTheme="majorHAnsi" w:hAnsiTheme="majorHAnsi"/>
          <w:noProof/>
          <w:sz w:val="24"/>
          <w:szCs w:val="24"/>
        </w:rPr>
        <w:drawing>
          <wp:inline distT="0" distB="0" distL="0" distR="0">
            <wp:extent cx="2681018" cy="2010763"/>
            <wp:effectExtent l="38100" t="57150" r="119332" b="103787"/>
            <wp:docPr id="8" name="Picture 7" descr="P101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83.JPG"/>
                    <pic:cNvPicPr/>
                  </pic:nvPicPr>
                  <pic:blipFill>
                    <a:blip r:embed="rId20" cstate="print"/>
                    <a:stretch>
                      <a:fillRect/>
                    </a:stretch>
                  </pic:blipFill>
                  <pic:spPr>
                    <a:xfrm>
                      <a:off x="0" y="0"/>
                      <a:ext cx="2683240" cy="2012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3C61" w:rsidRDefault="0079705C" w:rsidP="006C3C61">
      <w:pPr>
        <w:spacing w:line="360" w:lineRule="auto"/>
        <w:jc w:val="center"/>
        <w:rPr>
          <w:rFonts w:asciiTheme="majorHAnsi" w:hAnsiTheme="majorHAnsi"/>
          <w:sz w:val="24"/>
          <w:szCs w:val="24"/>
        </w:rPr>
      </w:pPr>
      <w:r>
        <w:rPr>
          <w:rFonts w:asciiTheme="majorHAnsi" w:hAnsiTheme="majorHAnsi"/>
          <w:sz w:val="24"/>
          <w:szCs w:val="24"/>
        </w:rPr>
        <w:t>Figure 7</w:t>
      </w:r>
      <w:r w:rsidR="006C3C61">
        <w:rPr>
          <w:rFonts w:asciiTheme="majorHAnsi" w:hAnsiTheme="majorHAnsi"/>
          <w:sz w:val="24"/>
          <w:szCs w:val="24"/>
        </w:rPr>
        <w:t>: plunge welded billet</w:t>
      </w:r>
    </w:p>
    <w:p w:rsidR="00BE1709" w:rsidRDefault="00BE1709" w:rsidP="006C3C61">
      <w:pPr>
        <w:spacing w:line="360" w:lineRule="auto"/>
        <w:jc w:val="center"/>
        <w:rPr>
          <w:rFonts w:asciiTheme="majorHAnsi" w:hAnsiTheme="majorHAnsi"/>
          <w:sz w:val="24"/>
          <w:szCs w:val="24"/>
        </w:rPr>
      </w:pPr>
    </w:p>
    <w:p w:rsidR="0079705C" w:rsidRDefault="0079705C" w:rsidP="006C3C61">
      <w:pPr>
        <w:spacing w:line="360" w:lineRule="auto"/>
        <w:jc w:val="center"/>
        <w:rPr>
          <w:rFonts w:asciiTheme="majorHAnsi" w:hAnsiTheme="majorHAnsi"/>
          <w:sz w:val="24"/>
          <w:szCs w:val="24"/>
        </w:rPr>
      </w:pPr>
      <w:r w:rsidRPr="0079705C">
        <w:rPr>
          <w:rFonts w:asciiTheme="majorHAnsi" w:hAnsiTheme="majorHAnsi"/>
          <w:sz w:val="24"/>
          <w:szCs w:val="24"/>
        </w:rPr>
        <w:drawing>
          <wp:inline distT="0" distB="0" distL="0" distR="0">
            <wp:extent cx="2899553" cy="2844413"/>
            <wp:effectExtent l="38100" t="57150" r="110347" b="89287"/>
            <wp:docPr id="11" name="Picture 3" descr="P1010184.JPG"/>
            <wp:cNvGraphicFramePr/>
            <a:graphic xmlns:a="http://schemas.openxmlformats.org/drawingml/2006/main">
              <a:graphicData uri="http://schemas.openxmlformats.org/drawingml/2006/picture">
                <pic:pic xmlns:pic="http://schemas.openxmlformats.org/drawingml/2006/picture">
                  <pic:nvPicPr>
                    <pic:cNvPr id="48" name="Picture 47" descr="P1010184.JPG"/>
                    <pic:cNvPicPr>
                      <a:picLocks noChangeAspect="1"/>
                    </pic:cNvPicPr>
                  </pic:nvPicPr>
                  <pic:blipFill>
                    <a:blip r:embed="rId21" cstate="print"/>
                    <a:srcRect l="24125" t="18500" r="16625" b="4000"/>
                    <a:stretch>
                      <a:fillRect/>
                    </a:stretch>
                  </pic:blipFill>
                  <pic:spPr>
                    <a:xfrm>
                      <a:off x="0" y="0"/>
                      <a:ext cx="2903671" cy="2848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705C" w:rsidRDefault="0079705C" w:rsidP="006C3C61">
      <w:pPr>
        <w:spacing w:line="360" w:lineRule="auto"/>
        <w:jc w:val="center"/>
        <w:rPr>
          <w:rFonts w:asciiTheme="majorHAnsi" w:hAnsiTheme="majorHAnsi"/>
          <w:sz w:val="24"/>
          <w:szCs w:val="24"/>
        </w:rPr>
      </w:pPr>
      <w:r>
        <w:rPr>
          <w:rFonts w:asciiTheme="majorHAnsi" w:hAnsiTheme="majorHAnsi"/>
          <w:sz w:val="24"/>
          <w:szCs w:val="24"/>
        </w:rPr>
        <w:t>Figure 8: Stir welded plates</w:t>
      </w:r>
    </w:p>
    <w:p w:rsidR="006C3C61" w:rsidRDefault="00F77C66" w:rsidP="006C3C61">
      <w:pPr>
        <w:spacing w:line="360" w:lineRule="auto"/>
        <w:jc w:val="center"/>
        <w:rPr>
          <w:rFonts w:asciiTheme="majorHAnsi" w:hAnsiTheme="majorHAnsi"/>
          <w:sz w:val="24"/>
          <w:szCs w:val="24"/>
        </w:rPr>
      </w:pPr>
      <w:r w:rsidRPr="00F77C66">
        <w:rPr>
          <w:rFonts w:asciiTheme="majorHAnsi" w:hAnsiTheme="majorHAnsi"/>
          <w:sz w:val="24"/>
          <w:szCs w:val="24"/>
        </w:rPr>
        <w:lastRenderedPageBreak/>
        <w:drawing>
          <wp:inline distT="0" distB="0" distL="0" distR="0">
            <wp:extent cx="3695700" cy="2362200"/>
            <wp:effectExtent l="38100" t="57150" r="114300" b="95250"/>
            <wp:docPr id="12" name="Picture 4" descr="P1020014.JPG"/>
            <wp:cNvGraphicFramePr/>
            <a:graphic xmlns:a="http://schemas.openxmlformats.org/drawingml/2006/main">
              <a:graphicData uri="http://schemas.openxmlformats.org/drawingml/2006/picture">
                <pic:pic xmlns:pic="http://schemas.openxmlformats.org/drawingml/2006/picture">
                  <pic:nvPicPr>
                    <pic:cNvPr id="93" name="Picture 92" descr="P1020014.JPG"/>
                    <pic:cNvPicPr>
                      <a:picLocks noChangeAspect="1"/>
                    </pic:cNvPicPr>
                  </pic:nvPicPr>
                  <pic:blipFill>
                    <a:blip r:embed="rId22" cstate="print">
                      <a:lum bright="20000" contrast="40000"/>
                    </a:blip>
                    <a:srcRect l="33500" t="35500" r="30125" b="33500"/>
                    <a:stretch>
                      <a:fillRect/>
                    </a:stretch>
                  </pic:blipFill>
                  <pic:spPr>
                    <a:xfrm>
                      <a:off x="0" y="0"/>
                      <a:ext cx="36957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7C66" w:rsidRPr="00343F78" w:rsidRDefault="00F77C66" w:rsidP="006C3C61">
      <w:pPr>
        <w:spacing w:line="360" w:lineRule="auto"/>
        <w:jc w:val="center"/>
        <w:rPr>
          <w:rFonts w:asciiTheme="majorHAnsi" w:hAnsiTheme="majorHAnsi"/>
          <w:sz w:val="24"/>
          <w:szCs w:val="24"/>
        </w:rPr>
      </w:pPr>
      <w:r>
        <w:rPr>
          <w:rFonts w:asciiTheme="majorHAnsi" w:hAnsiTheme="majorHAnsi"/>
          <w:sz w:val="24"/>
          <w:szCs w:val="24"/>
        </w:rPr>
        <w:t>Figure 9: Double Stir Welded Billet</w:t>
      </w:r>
    </w:p>
    <w:p w:rsidR="003817C0" w:rsidRDefault="00E54789" w:rsidP="000F638B">
      <w:pPr>
        <w:spacing w:line="360" w:lineRule="auto"/>
        <w:jc w:val="center"/>
        <w:rPr>
          <w:rFonts w:asciiTheme="majorHAnsi" w:hAnsiTheme="majorHAnsi"/>
          <w:b/>
          <w:sz w:val="24"/>
          <w:szCs w:val="24"/>
        </w:rPr>
      </w:pPr>
      <w:r>
        <w:rPr>
          <w:rFonts w:asciiTheme="majorHAnsi" w:hAnsiTheme="majorHAnsi"/>
          <w:b/>
          <w:sz w:val="24"/>
          <w:szCs w:val="24"/>
        </w:rPr>
        <w:t>7</w:t>
      </w:r>
      <w:r w:rsidR="003817C0" w:rsidRPr="000F638B">
        <w:rPr>
          <w:rFonts w:asciiTheme="majorHAnsi" w:hAnsiTheme="majorHAnsi"/>
          <w:b/>
          <w:sz w:val="24"/>
          <w:szCs w:val="24"/>
        </w:rPr>
        <w:t>. Conclusion</w:t>
      </w:r>
    </w:p>
    <w:p w:rsidR="00BC4B2C" w:rsidRDefault="00BC4B2C" w:rsidP="00BC4B2C">
      <w:pPr>
        <w:spacing w:line="360" w:lineRule="auto"/>
        <w:rPr>
          <w:rFonts w:asciiTheme="majorHAnsi" w:hAnsiTheme="majorHAnsi"/>
          <w:sz w:val="24"/>
          <w:szCs w:val="24"/>
        </w:rPr>
      </w:pPr>
      <w:r>
        <w:rPr>
          <w:rFonts w:asciiTheme="majorHAnsi" w:hAnsiTheme="majorHAnsi"/>
          <w:sz w:val="24"/>
          <w:szCs w:val="24"/>
        </w:rPr>
        <w:tab/>
        <w:t xml:space="preserve">This project led to many conclusions.  A major conclusion is that </w:t>
      </w:r>
      <w:r w:rsidR="00356A7B">
        <w:rPr>
          <w:rFonts w:asciiTheme="majorHAnsi" w:hAnsiTheme="majorHAnsi"/>
          <w:sz w:val="24"/>
          <w:szCs w:val="24"/>
        </w:rPr>
        <w:t xml:space="preserve">brass-copper mokumè ganè is not well suited to create the traditional wood grain effect of mokumè ganè.  </w:t>
      </w:r>
      <w:r w:rsidR="0068338D">
        <w:rPr>
          <w:rFonts w:asciiTheme="majorHAnsi" w:hAnsiTheme="majorHAnsi"/>
          <w:sz w:val="24"/>
          <w:szCs w:val="24"/>
        </w:rPr>
        <w:t xml:space="preserve">However, the color contrast is strong, and the materials are cost effective compared to precious metal alternatives.  </w:t>
      </w:r>
      <w:r w:rsidR="00BD7713">
        <w:rPr>
          <w:rFonts w:asciiTheme="majorHAnsi" w:hAnsiTheme="majorHAnsi"/>
          <w:sz w:val="24"/>
          <w:szCs w:val="24"/>
        </w:rPr>
        <w:t>Thus, while copper-brass mokumè ganè is suitable for some applications, further research should be done with a more workable metal combination.  It is clear that Friction Stir Processing is effective as a patterning tool in mokumè ganè, albeit limited in scope.  A major issue is that Friction Stir Processing mixes the layers of the mokumè ganè, eliminating some potential patterns.  Another limiting factor is the minimum size that can be processed, as this method may be impractical when working with precious metals, especially if the pattern desired is only found in a select region of the billet.</w:t>
      </w:r>
    </w:p>
    <w:p w:rsidR="00BD7713" w:rsidRDefault="00BD7713" w:rsidP="00BC4B2C">
      <w:pPr>
        <w:spacing w:line="360" w:lineRule="auto"/>
        <w:rPr>
          <w:rFonts w:asciiTheme="majorHAnsi" w:hAnsiTheme="majorHAnsi"/>
          <w:sz w:val="24"/>
          <w:szCs w:val="24"/>
        </w:rPr>
      </w:pPr>
      <w:r>
        <w:rPr>
          <w:rFonts w:asciiTheme="majorHAnsi" w:hAnsiTheme="majorHAnsi"/>
          <w:sz w:val="24"/>
          <w:szCs w:val="24"/>
        </w:rPr>
        <w:tab/>
        <w:t xml:space="preserve">When working with </w:t>
      </w:r>
      <w:proofErr w:type="spellStart"/>
      <w:r>
        <w:rPr>
          <w:rFonts w:asciiTheme="majorHAnsi" w:hAnsiTheme="majorHAnsi"/>
          <w:sz w:val="24"/>
          <w:szCs w:val="24"/>
        </w:rPr>
        <w:t>unbonded</w:t>
      </w:r>
      <w:proofErr w:type="spellEnd"/>
      <w:r>
        <w:rPr>
          <w:rFonts w:asciiTheme="majorHAnsi" w:hAnsiTheme="majorHAnsi"/>
          <w:sz w:val="24"/>
          <w:szCs w:val="24"/>
        </w:rPr>
        <w:t xml:space="preserve"> plates, larger regions were processed.  The</w:t>
      </w:r>
      <w:r w:rsidR="002850B2">
        <w:rPr>
          <w:rFonts w:asciiTheme="majorHAnsi" w:hAnsiTheme="majorHAnsi"/>
          <w:sz w:val="24"/>
          <w:szCs w:val="24"/>
        </w:rPr>
        <w:t xml:space="preserve">se welds made clear that most visually interesting distortion occurred near the edges of the weld. This showed that the most distortion with a minimum of mixing occurred during the plunge welds.  Therefore, it is advisable to </w:t>
      </w:r>
      <w:proofErr w:type="spellStart"/>
      <w:r w:rsidR="002850B2">
        <w:rPr>
          <w:rFonts w:asciiTheme="majorHAnsi" w:hAnsiTheme="majorHAnsi"/>
          <w:sz w:val="24"/>
          <w:szCs w:val="24"/>
        </w:rPr>
        <w:t>perfom</w:t>
      </w:r>
      <w:proofErr w:type="spellEnd"/>
      <w:r w:rsidR="002850B2">
        <w:rPr>
          <w:rFonts w:asciiTheme="majorHAnsi" w:hAnsiTheme="majorHAnsi"/>
          <w:sz w:val="24"/>
          <w:szCs w:val="24"/>
        </w:rPr>
        <w:t xml:space="preserve"> multiple plunge welds in different areas rather than cover an area with one linear weld.  Also the thinner plates showed very little distortion, being completely consumed by the nugget.</w:t>
      </w:r>
    </w:p>
    <w:p w:rsidR="002850B2" w:rsidRPr="00BC4B2C" w:rsidRDefault="002850B2" w:rsidP="00BC4B2C">
      <w:pPr>
        <w:spacing w:line="360" w:lineRule="auto"/>
        <w:rPr>
          <w:rFonts w:asciiTheme="majorHAnsi" w:hAnsiTheme="majorHAnsi"/>
          <w:sz w:val="24"/>
          <w:szCs w:val="24"/>
        </w:rPr>
      </w:pPr>
      <w:r>
        <w:rPr>
          <w:rFonts w:asciiTheme="majorHAnsi" w:hAnsiTheme="majorHAnsi"/>
          <w:sz w:val="24"/>
          <w:szCs w:val="24"/>
        </w:rPr>
        <w:lastRenderedPageBreak/>
        <w:tab/>
        <w:t xml:space="preserve">One item </w:t>
      </w:r>
      <w:r w:rsidR="00AA6FD9">
        <w:rPr>
          <w:rFonts w:asciiTheme="majorHAnsi" w:hAnsiTheme="majorHAnsi"/>
          <w:sz w:val="24"/>
          <w:szCs w:val="24"/>
        </w:rPr>
        <w:t xml:space="preserve">that warrants additional study is the color formed by the nugget.  Because it is a mixture of the two layers, a slightly different shade of color was formed.  Patinas may help bring out this </w:t>
      </w:r>
      <w:proofErr w:type="spellStart"/>
      <w:r w:rsidR="00AA6FD9">
        <w:rPr>
          <w:rFonts w:asciiTheme="majorHAnsi" w:hAnsiTheme="majorHAnsi"/>
          <w:sz w:val="24"/>
          <w:szCs w:val="24"/>
        </w:rPr>
        <w:t>midtone</w:t>
      </w:r>
      <w:proofErr w:type="spellEnd"/>
      <w:r w:rsidR="00AA6FD9">
        <w:rPr>
          <w:rFonts w:asciiTheme="majorHAnsi" w:hAnsiTheme="majorHAnsi"/>
          <w:sz w:val="24"/>
          <w:szCs w:val="24"/>
        </w:rPr>
        <w:t xml:space="preserve"> and make mixed regions desirable.</w:t>
      </w:r>
    </w:p>
    <w:p w:rsidR="00F77C66" w:rsidRDefault="00F77C66" w:rsidP="000F638B">
      <w:pPr>
        <w:spacing w:line="360" w:lineRule="auto"/>
        <w:jc w:val="center"/>
        <w:rPr>
          <w:rFonts w:asciiTheme="majorHAnsi" w:hAnsiTheme="majorHAnsi"/>
          <w:b/>
          <w:sz w:val="24"/>
          <w:szCs w:val="24"/>
        </w:rPr>
      </w:pPr>
      <w:r>
        <w:rPr>
          <w:rFonts w:asciiTheme="majorHAnsi" w:hAnsiTheme="majorHAnsi"/>
          <w:b/>
          <w:sz w:val="24"/>
          <w:szCs w:val="24"/>
        </w:rPr>
        <w:t>8. Future Work</w:t>
      </w:r>
    </w:p>
    <w:p w:rsidR="00F77C66" w:rsidRDefault="00F77C66" w:rsidP="00F77C66">
      <w:pPr>
        <w:spacing w:line="360" w:lineRule="auto"/>
        <w:rPr>
          <w:rFonts w:asciiTheme="majorHAnsi" w:hAnsiTheme="majorHAnsi"/>
          <w:sz w:val="24"/>
          <w:szCs w:val="24"/>
        </w:rPr>
      </w:pPr>
      <w:r>
        <w:rPr>
          <w:rFonts w:asciiTheme="majorHAnsi" w:hAnsiTheme="majorHAnsi"/>
          <w:sz w:val="24"/>
          <w:szCs w:val="24"/>
        </w:rPr>
        <w:tab/>
      </w:r>
      <w:r w:rsidR="004F6695">
        <w:rPr>
          <w:rFonts w:asciiTheme="majorHAnsi" w:hAnsiTheme="majorHAnsi"/>
          <w:sz w:val="24"/>
          <w:szCs w:val="24"/>
        </w:rPr>
        <w:t>There is much potential for future work in this area, as there appears to have been no prior attempts to Friction Stir Process mokumè ganè.  The first area to examine would be the appearance of different metal combinations under friction stir welding.  This would benefit from a better understanding of the microstructure of mokumè ganè.  Also, the effect of various patinas, especially on the Friction Stirred region, would be examined.</w:t>
      </w:r>
    </w:p>
    <w:p w:rsidR="004F6695" w:rsidRPr="00F77C66" w:rsidRDefault="004F6695" w:rsidP="00F77C66">
      <w:pPr>
        <w:spacing w:line="360" w:lineRule="auto"/>
        <w:rPr>
          <w:rFonts w:asciiTheme="majorHAnsi" w:hAnsiTheme="majorHAnsi"/>
          <w:sz w:val="24"/>
          <w:szCs w:val="24"/>
        </w:rPr>
      </w:pPr>
      <w:r>
        <w:rPr>
          <w:rFonts w:asciiTheme="majorHAnsi" w:hAnsiTheme="majorHAnsi"/>
          <w:sz w:val="24"/>
          <w:szCs w:val="24"/>
        </w:rPr>
        <w:tab/>
        <w:t>One of the most significant areas where additional work could be performed is in perpendicular welds, or welds on mokumè ganè that has already been processed by more traditional techniques.</w:t>
      </w:r>
      <w:r w:rsidR="00356A7B">
        <w:rPr>
          <w:rFonts w:asciiTheme="majorHAnsi" w:hAnsiTheme="majorHAnsi"/>
          <w:sz w:val="24"/>
          <w:szCs w:val="24"/>
        </w:rPr>
        <w:t xml:space="preserve">  Machining out various patterns near the weld could also highlight the three dimensional nature of the pattern.</w:t>
      </w:r>
      <w:r>
        <w:rPr>
          <w:rFonts w:asciiTheme="majorHAnsi" w:hAnsiTheme="majorHAnsi"/>
          <w:sz w:val="24"/>
          <w:szCs w:val="24"/>
        </w:rPr>
        <w:t xml:space="preserve">  In all cases, more mechanical testing should be done to quanti</w:t>
      </w:r>
      <w:r w:rsidR="00BC4B2C">
        <w:rPr>
          <w:rFonts w:asciiTheme="majorHAnsi" w:hAnsiTheme="majorHAnsi"/>
          <w:sz w:val="24"/>
          <w:szCs w:val="24"/>
        </w:rPr>
        <w:t xml:space="preserve">fy the strength and durability of the bond, both before and after patterning.  </w:t>
      </w:r>
    </w:p>
    <w:p w:rsidR="00AE1A8B" w:rsidRPr="00AE1A8B" w:rsidRDefault="00AE1A8B" w:rsidP="00AE1A8B">
      <w:pPr>
        <w:spacing w:line="360" w:lineRule="auto"/>
        <w:rPr>
          <w:rFonts w:asciiTheme="majorHAnsi" w:hAnsiTheme="majorHAnsi"/>
          <w:sz w:val="24"/>
          <w:szCs w:val="24"/>
        </w:rPr>
      </w:pPr>
      <w:r w:rsidRPr="00AE1A8B">
        <w:rPr>
          <w:rFonts w:asciiTheme="majorHAnsi" w:hAnsiTheme="majorHAnsi"/>
          <w:sz w:val="24"/>
          <w:szCs w:val="24"/>
        </w:rPr>
        <w:tab/>
      </w:r>
    </w:p>
    <w:p w:rsidR="006F167A" w:rsidRDefault="006F167A" w:rsidP="006F167A">
      <w:pPr>
        <w:spacing w:line="360" w:lineRule="auto"/>
        <w:jc w:val="center"/>
        <w:rPr>
          <w:rFonts w:asciiTheme="majorHAnsi" w:hAnsiTheme="majorHAnsi"/>
          <w:b/>
          <w:sz w:val="24"/>
          <w:szCs w:val="24"/>
        </w:rPr>
      </w:pPr>
      <w:r>
        <w:rPr>
          <w:rFonts w:asciiTheme="majorHAnsi" w:hAnsiTheme="majorHAnsi"/>
          <w:b/>
          <w:sz w:val="24"/>
          <w:szCs w:val="24"/>
        </w:rPr>
        <w:t>Acknowledg</w:t>
      </w:r>
      <w:r w:rsidRPr="000F638B">
        <w:rPr>
          <w:rFonts w:asciiTheme="majorHAnsi" w:hAnsiTheme="majorHAnsi"/>
          <w:b/>
          <w:sz w:val="24"/>
          <w:szCs w:val="24"/>
        </w:rPr>
        <w:t>ments</w:t>
      </w:r>
    </w:p>
    <w:p w:rsidR="00AE1A8B" w:rsidRPr="006F167A" w:rsidRDefault="006F167A" w:rsidP="006F167A">
      <w:pPr>
        <w:spacing w:line="360" w:lineRule="auto"/>
        <w:ind w:firstLine="720"/>
        <w:rPr>
          <w:rFonts w:cstheme="minorHAnsi"/>
          <w:sz w:val="24"/>
          <w:szCs w:val="24"/>
        </w:rPr>
      </w:pPr>
      <w:r w:rsidRPr="00CD7BF1">
        <w:rPr>
          <w:rFonts w:cstheme="minorHAnsi"/>
          <w:sz w:val="24"/>
          <w:szCs w:val="24"/>
        </w:rPr>
        <w:t>The funding for this research came from the National Science Foundation.  Special t</w:t>
      </w:r>
      <w:r>
        <w:rPr>
          <w:rFonts w:cstheme="minorHAnsi"/>
          <w:sz w:val="24"/>
          <w:szCs w:val="24"/>
        </w:rPr>
        <w:t xml:space="preserve">hanks to Dr. Alfred </w:t>
      </w:r>
      <w:proofErr w:type="spellStart"/>
      <w:r>
        <w:rPr>
          <w:rFonts w:cstheme="minorHAnsi"/>
          <w:sz w:val="24"/>
          <w:szCs w:val="24"/>
        </w:rPr>
        <w:t>Boysen</w:t>
      </w:r>
      <w:proofErr w:type="spellEnd"/>
      <w:r>
        <w:rPr>
          <w:rFonts w:cstheme="minorHAnsi"/>
          <w:sz w:val="24"/>
          <w:szCs w:val="24"/>
        </w:rPr>
        <w:t xml:space="preserve"> </w:t>
      </w:r>
      <w:bookmarkStart w:id="0" w:name="_GoBack"/>
      <w:bookmarkEnd w:id="0"/>
      <w:r w:rsidRPr="00CD7BF1">
        <w:rPr>
          <w:rFonts w:cstheme="minorHAnsi"/>
          <w:sz w:val="24"/>
          <w:szCs w:val="24"/>
        </w:rPr>
        <w:t>.  Thanks to REU site director Dr. Michael West for his support and dedication to the REU program</w:t>
      </w:r>
      <w:r>
        <w:rPr>
          <w:rFonts w:cstheme="minorHAnsi"/>
          <w:sz w:val="24"/>
          <w:szCs w:val="24"/>
        </w:rPr>
        <w:t>,</w:t>
      </w:r>
      <w:r w:rsidRPr="00CD7BF1">
        <w:rPr>
          <w:rFonts w:cstheme="minorHAnsi"/>
          <w:sz w:val="24"/>
          <w:szCs w:val="24"/>
        </w:rPr>
        <w:t xml:space="preserve"> Ian </w:t>
      </w:r>
      <w:proofErr w:type="spellStart"/>
      <w:r w:rsidRPr="00CD7BF1">
        <w:rPr>
          <w:rFonts w:cstheme="minorHAnsi"/>
          <w:sz w:val="24"/>
          <w:szCs w:val="24"/>
        </w:rPr>
        <w:t>Markon</w:t>
      </w:r>
      <w:proofErr w:type="spellEnd"/>
      <w:r w:rsidRPr="00CD7BF1">
        <w:rPr>
          <w:rFonts w:cstheme="minorHAnsi"/>
          <w:sz w:val="24"/>
          <w:szCs w:val="24"/>
        </w:rPr>
        <w:t>, for invaluable help in sa</w:t>
      </w:r>
      <w:r>
        <w:rPr>
          <w:rFonts w:cstheme="minorHAnsi"/>
          <w:sz w:val="24"/>
          <w:szCs w:val="24"/>
        </w:rPr>
        <w:t xml:space="preserve">mple processing and preparation.  </w:t>
      </w:r>
      <w:proofErr w:type="gramStart"/>
      <w:r>
        <w:rPr>
          <w:rFonts w:cstheme="minorHAnsi"/>
          <w:sz w:val="24"/>
          <w:szCs w:val="24"/>
        </w:rPr>
        <w:t>Special thanks to AMP center staff</w:t>
      </w:r>
      <w:r w:rsidR="0099599E">
        <w:rPr>
          <w:rFonts w:cstheme="minorHAnsi"/>
          <w:sz w:val="24"/>
          <w:szCs w:val="24"/>
        </w:rPr>
        <w:t>, John Franklin</w:t>
      </w:r>
      <w:r w:rsidRPr="00CD7BF1">
        <w:rPr>
          <w:rFonts w:cstheme="minorHAnsi"/>
          <w:sz w:val="24"/>
          <w:szCs w:val="24"/>
        </w:rPr>
        <w:t>,</w:t>
      </w:r>
      <w:r>
        <w:rPr>
          <w:rFonts w:cstheme="minorHAnsi"/>
          <w:sz w:val="24"/>
          <w:szCs w:val="24"/>
        </w:rPr>
        <w:t xml:space="preserve"> Tim Johnson and Todd Curtis for their expertise</w:t>
      </w:r>
      <w:r w:rsidR="0099599E">
        <w:rPr>
          <w:rFonts w:cstheme="minorHAnsi"/>
          <w:sz w:val="24"/>
          <w:szCs w:val="24"/>
        </w:rPr>
        <w:t xml:space="preserve"> and assistance</w:t>
      </w:r>
      <w:r>
        <w:rPr>
          <w:rFonts w:cstheme="minorHAnsi"/>
          <w:sz w:val="24"/>
          <w:szCs w:val="24"/>
        </w:rPr>
        <w:t>,</w:t>
      </w:r>
      <w:r w:rsidRPr="00CD7BF1">
        <w:rPr>
          <w:rFonts w:cstheme="minorHAnsi"/>
          <w:sz w:val="24"/>
          <w:szCs w:val="24"/>
        </w:rPr>
        <w:t xml:space="preserve"> and the rest of the AMP center team for their enthusiastic help on this project.</w:t>
      </w:r>
      <w:proofErr w:type="gramEnd"/>
    </w:p>
    <w:p w:rsidR="008D2013" w:rsidRDefault="008D2013">
      <w:pPr>
        <w:rPr>
          <w:rFonts w:asciiTheme="majorHAnsi" w:hAnsiTheme="majorHAnsi"/>
          <w:b/>
          <w:sz w:val="24"/>
          <w:szCs w:val="24"/>
        </w:rPr>
      </w:pPr>
      <w:r>
        <w:rPr>
          <w:rFonts w:asciiTheme="majorHAnsi" w:hAnsiTheme="majorHAnsi"/>
          <w:b/>
          <w:sz w:val="24"/>
          <w:szCs w:val="24"/>
        </w:rPr>
        <w:br w:type="page"/>
      </w:r>
    </w:p>
    <w:p w:rsidR="003817C0" w:rsidRDefault="003817C0" w:rsidP="000F638B">
      <w:pPr>
        <w:spacing w:line="360" w:lineRule="auto"/>
        <w:jc w:val="center"/>
        <w:rPr>
          <w:rFonts w:asciiTheme="majorHAnsi" w:hAnsiTheme="majorHAnsi"/>
          <w:b/>
          <w:sz w:val="24"/>
          <w:szCs w:val="24"/>
        </w:rPr>
      </w:pPr>
      <w:r w:rsidRPr="000F638B">
        <w:rPr>
          <w:rFonts w:asciiTheme="majorHAnsi" w:hAnsiTheme="majorHAnsi"/>
          <w:b/>
          <w:sz w:val="24"/>
          <w:szCs w:val="24"/>
        </w:rPr>
        <w:lastRenderedPageBreak/>
        <w:t>References</w:t>
      </w:r>
    </w:p>
    <w:p w:rsidR="006F7CBF" w:rsidRPr="00C70F41" w:rsidRDefault="006F7CBF" w:rsidP="006F7CBF">
      <w:pPr>
        <w:spacing w:after="0"/>
        <w:rPr>
          <w:b/>
        </w:rPr>
      </w:pPr>
    </w:p>
    <w:p w:rsidR="006F7CBF" w:rsidRDefault="006F7CBF" w:rsidP="006F7CBF">
      <w:pPr>
        <w:pStyle w:val="ListParagraph"/>
        <w:numPr>
          <w:ilvl w:val="0"/>
          <w:numId w:val="1"/>
        </w:numPr>
      </w:pPr>
      <w:r>
        <w:t xml:space="preserve">Ferguson, Ian. </w:t>
      </w:r>
      <w:proofErr w:type="spellStart"/>
      <w:r w:rsidRPr="0008326B">
        <w:rPr>
          <w:i/>
          <w:iCs/>
        </w:rPr>
        <w:t>Mokume</w:t>
      </w:r>
      <w:proofErr w:type="spellEnd"/>
      <w:r w:rsidRPr="0008326B">
        <w:rPr>
          <w:i/>
          <w:iCs/>
        </w:rPr>
        <w:t xml:space="preserve"> </w:t>
      </w:r>
      <w:proofErr w:type="spellStart"/>
      <w:r w:rsidRPr="0008326B">
        <w:rPr>
          <w:i/>
          <w:iCs/>
        </w:rPr>
        <w:t>Gane</w:t>
      </w:r>
      <w:proofErr w:type="spellEnd"/>
      <w:r>
        <w:t>. 1st ed. London: Krause Publications, 2002. Print.</w:t>
      </w:r>
    </w:p>
    <w:p w:rsidR="006F7CBF" w:rsidRDefault="006F7CBF" w:rsidP="006F7CBF">
      <w:pPr>
        <w:pStyle w:val="ListParagraph"/>
      </w:pPr>
    </w:p>
    <w:p w:rsidR="006F7CBF" w:rsidRDefault="006F7CBF" w:rsidP="006F7CBF">
      <w:pPr>
        <w:pStyle w:val="ListParagraph"/>
        <w:numPr>
          <w:ilvl w:val="0"/>
          <w:numId w:val="1"/>
        </w:numPr>
      </w:pPr>
      <w:proofErr w:type="spellStart"/>
      <w:r>
        <w:t>Binnion</w:t>
      </w:r>
      <w:proofErr w:type="spellEnd"/>
      <w:r>
        <w:t xml:space="preserve">, James, and Bryan </w:t>
      </w:r>
      <w:proofErr w:type="spellStart"/>
      <w:r>
        <w:t>Chaix</w:t>
      </w:r>
      <w:proofErr w:type="spellEnd"/>
      <w:r>
        <w:t xml:space="preserve">. "Old Process, New Technology: Modern </w:t>
      </w:r>
      <w:proofErr w:type="spellStart"/>
      <w:r>
        <w:t>Mokume</w:t>
      </w:r>
      <w:proofErr w:type="spellEnd"/>
      <w:r>
        <w:t xml:space="preserve"> </w:t>
      </w:r>
      <w:proofErr w:type="spellStart"/>
      <w:r>
        <w:t>Gane</w:t>
      </w:r>
      <w:proofErr w:type="spellEnd"/>
      <w:r>
        <w:t xml:space="preserve">." n. </w:t>
      </w:r>
      <w:proofErr w:type="spellStart"/>
      <w:r>
        <w:t>pag</w:t>
      </w:r>
      <w:proofErr w:type="spellEnd"/>
      <w:r>
        <w:t>. Web. 27 Jun 2011. &lt;http://mokume-gane.com/documents/SantaFePaper.pdf&gt;.</w:t>
      </w:r>
    </w:p>
    <w:p w:rsidR="006F7CBF" w:rsidRDefault="006F7CBF" w:rsidP="006F7CBF">
      <w:pPr>
        <w:pStyle w:val="ListParagraph"/>
        <w:spacing w:after="0"/>
      </w:pPr>
    </w:p>
    <w:p w:rsidR="006F7CBF" w:rsidRDefault="006F7CBF" w:rsidP="006F7CBF">
      <w:pPr>
        <w:pStyle w:val="ListParagraph"/>
        <w:numPr>
          <w:ilvl w:val="0"/>
          <w:numId w:val="1"/>
        </w:numPr>
      </w:pPr>
      <w:proofErr w:type="spellStart"/>
      <w:r>
        <w:t>Binnion</w:t>
      </w:r>
      <w:proofErr w:type="spellEnd"/>
      <w:r>
        <w:t xml:space="preserve">, James. "Designing, Building and Testing a Thermal Expansion Mismatch Torque Plate (TEMTP) System for Diffusion Bonding </w:t>
      </w:r>
      <w:proofErr w:type="spellStart"/>
      <w:r>
        <w:t>Mokume</w:t>
      </w:r>
      <w:proofErr w:type="spellEnd"/>
      <w:r>
        <w:t xml:space="preserve"> </w:t>
      </w:r>
      <w:proofErr w:type="spellStart"/>
      <w:r>
        <w:t>Gane</w:t>
      </w:r>
      <w:proofErr w:type="spellEnd"/>
      <w:r>
        <w:t xml:space="preserve"> Billets: "The Poor Man's Hot Press"." </w:t>
      </w:r>
      <w:r>
        <w:rPr>
          <w:i/>
          <w:iCs/>
        </w:rPr>
        <w:t>The Santa Fe Symposium on Jewelry Manufacturing Technology</w:t>
      </w:r>
      <w:r>
        <w:t>. Eddie Bell: Albuquerque, NM, Met-</w:t>
      </w:r>
      <w:proofErr w:type="spellStart"/>
      <w:r>
        <w:t>Chem</w:t>
      </w:r>
      <w:proofErr w:type="spellEnd"/>
      <w:r>
        <w:t xml:space="preserve"> Research. 2005. 65-102. Print.</w:t>
      </w:r>
    </w:p>
    <w:p w:rsidR="006F7CBF" w:rsidRDefault="006F7CBF" w:rsidP="006F7CBF">
      <w:pPr>
        <w:pStyle w:val="ListParagraph"/>
      </w:pPr>
    </w:p>
    <w:p w:rsidR="006F7CBF" w:rsidRDefault="006F7CBF" w:rsidP="006F7CBF">
      <w:pPr>
        <w:pStyle w:val="ListParagraph"/>
        <w:numPr>
          <w:ilvl w:val="0"/>
          <w:numId w:val="1"/>
        </w:numPr>
      </w:pPr>
      <w:proofErr w:type="spellStart"/>
      <w:r>
        <w:t>Weisner</w:t>
      </w:r>
      <w:proofErr w:type="spellEnd"/>
      <w:r>
        <w:t xml:space="preserve">, Klaus. "Sintering Technology for </w:t>
      </w:r>
      <w:proofErr w:type="spellStart"/>
      <w:r>
        <w:t>Jewellery</w:t>
      </w:r>
      <w:proofErr w:type="spellEnd"/>
      <w:r>
        <w:t xml:space="preserve"> and Multicolor Rings"." </w:t>
      </w:r>
      <w:r>
        <w:rPr>
          <w:i/>
          <w:iCs/>
        </w:rPr>
        <w:t>The Santa Fe Symposium on Jewelry Manufacturing Technology</w:t>
      </w:r>
      <w:r>
        <w:t>. Eddie Bell: Albuquerque, NM, Met-</w:t>
      </w:r>
      <w:proofErr w:type="spellStart"/>
      <w:r>
        <w:t>Chem</w:t>
      </w:r>
      <w:proofErr w:type="spellEnd"/>
      <w:r>
        <w:t xml:space="preserve"> Research. 2005. 501-20. Print.</w:t>
      </w:r>
    </w:p>
    <w:p w:rsidR="006F0612" w:rsidRDefault="006F0612" w:rsidP="006F0612">
      <w:pPr>
        <w:pStyle w:val="ListParagraph"/>
      </w:pPr>
    </w:p>
    <w:p w:rsidR="006F0612" w:rsidRDefault="006F0612" w:rsidP="006F7CBF">
      <w:pPr>
        <w:pStyle w:val="ListParagraph"/>
        <w:numPr>
          <w:ilvl w:val="0"/>
          <w:numId w:val="1"/>
        </w:numPr>
      </w:pPr>
      <w:proofErr w:type="spellStart"/>
      <w:r w:rsidRPr="006F0612">
        <w:t>Binnion</w:t>
      </w:r>
      <w:proofErr w:type="spellEnd"/>
      <w:r w:rsidRPr="006F0612">
        <w:t xml:space="preserve">, James. Telephone Interview. </w:t>
      </w:r>
      <w:r w:rsidR="00AE1A8B">
        <w:t>07/19/</w:t>
      </w:r>
      <w:r w:rsidRPr="006F0612">
        <w:t>2011.</w:t>
      </w:r>
    </w:p>
    <w:p w:rsidR="006F7CBF" w:rsidRPr="000F638B" w:rsidRDefault="006F7CBF" w:rsidP="000F638B">
      <w:pPr>
        <w:spacing w:line="360" w:lineRule="auto"/>
        <w:jc w:val="center"/>
        <w:rPr>
          <w:rFonts w:asciiTheme="majorHAnsi" w:hAnsiTheme="majorHAnsi"/>
          <w:b/>
          <w:sz w:val="24"/>
          <w:szCs w:val="24"/>
        </w:rPr>
      </w:pPr>
    </w:p>
    <w:p w:rsidR="006F167A" w:rsidRPr="00CD7BF1" w:rsidRDefault="006F167A">
      <w:pPr>
        <w:spacing w:line="360" w:lineRule="auto"/>
        <w:ind w:firstLine="720"/>
        <w:rPr>
          <w:rFonts w:cstheme="minorHAnsi"/>
          <w:sz w:val="24"/>
          <w:szCs w:val="24"/>
        </w:rPr>
      </w:pPr>
    </w:p>
    <w:sectPr w:rsidR="006F167A" w:rsidRPr="00CD7BF1" w:rsidSect="00CD7BF1">
      <w:footerReference w:type="default" r:id="rId23"/>
      <w:pgSz w:w="12240" w:h="15840" w:code="1"/>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040" w:rsidRDefault="001A7040" w:rsidP="00CD7BF1">
      <w:pPr>
        <w:spacing w:after="0" w:line="240" w:lineRule="auto"/>
      </w:pPr>
      <w:r>
        <w:separator/>
      </w:r>
    </w:p>
  </w:endnote>
  <w:endnote w:type="continuationSeparator" w:id="0">
    <w:p w:rsidR="001A7040" w:rsidRDefault="001A7040" w:rsidP="00CD7B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665345"/>
      <w:docPartObj>
        <w:docPartGallery w:val="Page Numbers (Bottom of Page)"/>
        <w:docPartUnique/>
      </w:docPartObj>
    </w:sdtPr>
    <w:sdtEndPr>
      <w:rPr>
        <w:noProof/>
      </w:rPr>
    </w:sdtEndPr>
    <w:sdtContent>
      <w:p w:rsidR="0068338D" w:rsidRDefault="0068338D">
        <w:pPr>
          <w:pStyle w:val="Footer"/>
          <w:jc w:val="right"/>
        </w:pPr>
        <w:fldSimple w:instr=" PAGE   \* MERGEFORMAT ">
          <w:r w:rsidR="00AA6FD9">
            <w:rPr>
              <w:noProof/>
            </w:rPr>
            <w:t>1</w:t>
          </w:r>
        </w:fldSimple>
      </w:p>
    </w:sdtContent>
  </w:sdt>
  <w:p w:rsidR="0068338D" w:rsidRDefault="006833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040" w:rsidRDefault="001A7040" w:rsidP="00CD7BF1">
      <w:pPr>
        <w:spacing w:after="0" w:line="240" w:lineRule="auto"/>
      </w:pPr>
      <w:r>
        <w:separator/>
      </w:r>
    </w:p>
  </w:footnote>
  <w:footnote w:type="continuationSeparator" w:id="0">
    <w:p w:rsidR="001A7040" w:rsidRDefault="001A7040" w:rsidP="00CD7B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D41EF"/>
    <w:multiLevelType w:val="hybridMultilevel"/>
    <w:tmpl w:val="088C5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653157"/>
    <w:multiLevelType w:val="hybridMultilevel"/>
    <w:tmpl w:val="4E9C04E4"/>
    <w:lvl w:ilvl="0" w:tplc="ADA2B49C">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F618B0B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19458"/>
  </w:hdrShapeDefaults>
  <w:footnotePr>
    <w:footnote w:id="-1"/>
    <w:footnote w:id="0"/>
  </w:footnotePr>
  <w:endnotePr>
    <w:endnote w:id="-1"/>
    <w:endnote w:id="0"/>
  </w:endnotePr>
  <w:compat>
    <w:useFELayout/>
  </w:compat>
  <w:rsids>
    <w:rsidRoot w:val="003817C0"/>
    <w:rsid w:val="000F638B"/>
    <w:rsid w:val="001041EE"/>
    <w:rsid w:val="001500D6"/>
    <w:rsid w:val="0016286A"/>
    <w:rsid w:val="001764D9"/>
    <w:rsid w:val="001A7040"/>
    <w:rsid w:val="001D4C38"/>
    <w:rsid w:val="00237612"/>
    <w:rsid w:val="00252182"/>
    <w:rsid w:val="00284A90"/>
    <w:rsid w:val="002850B2"/>
    <w:rsid w:val="002B05E8"/>
    <w:rsid w:val="00343F78"/>
    <w:rsid w:val="00356A7B"/>
    <w:rsid w:val="003817C0"/>
    <w:rsid w:val="003830F0"/>
    <w:rsid w:val="003E6E8B"/>
    <w:rsid w:val="00401662"/>
    <w:rsid w:val="00452FB1"/>
    <w:rsid w:val="004B7224"/>
    <w:rsid w:val="004C76B0"/>
    <w:rsid w:val="004F3697"/>
    <w:rsid w:val="004F6695"/>
    <w:rsid w:val="005A2CD8"/>
    <w:rsid w:val="005F20BE"/>
    <w:rsid w:val="00624AF5"/>
    <w:rsid w:val="00663261"/>
    <w:rsid w:val="0068338D"/>
    <w:rsid w:val="006850F2"/>
    <w:rsid w:val="006A229E"/>
    <w:rsid w:val="006C3C61"/>
    <w:rsid w:val="006F0612"/>
    <w:rsid w:val="006F167A"/>
    <w:rsid w:val="006F7CBF"/>
    <w:rsid w:val="0079705C"/>
    <w:rsid w:val="007A151E"/>
    <w:rsid w:val="007D387C"/>
    <w:rsid w:val="0080580C"/>
    <w:rsid w:val="00897BF3"/>
    <w:rsid w:val="008A138C"/>
    <w:rsid w:val="008D1F9D"/>
    <w:rsid w:val="008D2013"/>
    <w:rsid w:val="008F6948"/>
    <w:rsid w:val="009716FA"/>
    <w:rsid w:val="0099599E"/>
    <w:rsid w:val="00A076AF"/>
    <w:rsid w:val="00A24B03"/>
    <w:rsid w:val="00A85F0B"/>
    <w:rsid w:val="00AA6FD9"/>
    <w:rsid w:val="00AC1CAC"/>
    <w:rsid w:val="00AE1A8B"/>
    <w:rsid w:val="00AF167C"/>
    <w:rsid w:val="00B90988"/>
    <w:rsid w:val="00BC4B2C"/>
    <w:rsid w:val="00BD7713"/>
    <w:rsid w:val="00BE1709"/>
    <w:rsid w:val="00BF08DE"/>
    <w:rsid w:val="00BF3170"/>
    <w:rsid w:val="00C936DC"/>
    <w:rsid w:val="00CD7BF1"/>
    <w:rsid w:val="00D00031"/>
    <w:rsid w:val="00D1066E"/>
    <w:rsid w:val="00D13B83"/>
    <w:rsid w:val="00D92F79"/>
    <w:rsid w:val="00DA79A3"/>
    <w:rsid w:val="00DD6846"/>
    <w:rsid w:val="00DD6BDC"/>
    <w:rsid w:val="00E54789"/>
    <w:rsid w:val="00E57E4C"/>
    <w:rsid w:val="00E63A81"/>
    <w:rsid w:val="00E760AA"/>
    <w:rsid w:val="00EA13ED"/>
    <w:rsid w:val="00EE0EFF"/>
    <w:rsid w:val="00EF0256"/>
    <w:rsid w:val="00F36487"/>
    <w:rsid w:val="00F77C66"/>
    <w:rsid w:val="00FC1B65"/>
    <w:rsid w:val="00FD4728"/>
    <w:rsid w:val="00FD6BC9"/>
    <w:rsid w:val="00FE7F7B"/>
    <w:rsid w:val="00FF7F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9A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C0"/>
    <w:pPr>
      <w:ind w:left="720"/>
      <w:contextualSpacing/>
    </w:pPr>
  </w:style>
  <w:style w:type="paragraph" w:styleId="BalloonText">
    <w:name w:val="Balloon Text"/>
    <w:basedOn w:val="Normal"/>
    <w:link w:val="BalloonTextChar"/>
    <w:uiPriority w:val="99"/>
    <w:semiHidden/>
    <w:unhideWhenUsed/>
    <w:rsid w:val="00DD6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BDC"/>
    <w:rPr>
      <w:rFonts w:ascii="Tahoma" w:hAnsi="Tahoma" w:cs="Tahoma"/>
      <w:sz w:val="16"/>
      <w:szCs w:val="16"/>
    </w:rPr>
  </w:style>
  <w:style w:type="paragraph" w:styleId="Header">
    <w:name w:val="header"/>
    <w:basedOn w:val="Normal"/>
    <w:link w:val="HeaderChar"/>
    <w:uiPriority w:val="99"/>
    <w:unhideWhenUsed/>
    <w:rsid w:val="00CD7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BF1"/>
  </w:style>
  <w:style w:type="paragraph" w:styleId="Footer">
    <w:name w:val="footer"/>
    <w:basedOn w:val="Normal"/>
    <w:link w:val="FooterChar"/>
    <w:uiPriority w:val="99"/>
    <w:unhideWhenUsed/>
    <w:rsid w:val="00CD7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BF1"/>
  </w:style>
</w:styles>
</file>

<file path=word/webSettings.xml><?xml version="1.0" encoding="utf-8"?>
<w:webSettings xmlns:r="http://schemas.openxmlformats.org/officeDocument/2006/relationships" xmlns:w="http://schemas.openxmlformats.org/wordprocessingml/2006/main">
  <w:divs>
    <w:div w:id="732780914">
      <w:bodyDiv w:val="1"/>
      <w:marLeft w:val="0"/>
      <w:marRight w:val="0"/>
      <w:marTop w:val="0"/>
      <w:marBottom w:val="0"/>
      <w:divBdr>
        <w:top w:val="none" w:sz="0" w:space="0" w:color="auto"/>
        <w:left w:val="none" w:sz="0" w:space="0" w:color="auto"/>
        <w:bottom w:val="none" w:sz="0" w:space="0" w:color="auto"/>
        <w:right w:val="none" w:sz="0" w:space="0" w:color="auto"/>
      </w:divBdr>
    </w:div>
    <w:div w:id="1434472069">
      <w:bodyDiv w:val="1"/>
      <w:marLeft w:val="0"/>
      <w:marRight w:val="0"/>
      <w:marTop w:val="0"/>
      <w:marBottom w:val="0"/>
      <w:divBdr>
        <w:top w:val="none" w:sz="0" w:space="0" w:color="auto"/>
        <w:left w:val="none" w:sz="0" w:space="0" w:color="auto"/>
        <w:bottom w:val="none" w:sz="0" w:space="0" w:color="auto"/>
        <w:right w:val="none" w:sz="0" w:space="0" w:color="auto"/>
      </w:divBdr>
    </w:div>
    <w:div w:id="1694961645">
      <w:bodyDiv w:val="1"/>
      <w:marLeft w:val="0"/>
      <w:marRight w:val="0"/>
      <w:marTop w:val="0"/>
      <w:marBottom w:val="0"/>
      <w:divBdr>
        <w:top w:val="none" w:sz="0" w:space="0" w:color="auto"/>
        <w:left w:val="none" w:sz="0" w:space="0" w:color="auto"/>
        <w:bottom w:val="none" w:sz="0" w:space="0" w:color="auto"/>
        <w:right w:val="none" w:sz="0" w:space="0" w:color="auto"/>
      </w:divBdr>
    </w:div>
    <w:div w:id="1763451327">
      <w:bodyDiv w:val="1"/>
      <w:marLeft w:val="0"/>
      <w:marRight w:val="0"/>
      <w:marTop w:val="0"/>
      <w:marBottom w:val="0"/>
      <w:divBdr>
        <w:top w:val="none" w:sz="0" w:space="0" w:color="auto"/>
        <w:left w:val="none" w:sz="0" w:space="0" w:color="auto"/>
        <w:bottom w:val="none" w:sz="0" w:space="0" w:color="auto"/>
        <w:right w:val="none" w:sz="0" w:space="0" w:color="auto"/>
      </w:divBdr>
    </w:div>
    <w:div w:id="1922063909">
      <w:bodyDiv w:val="1"/>
      <w:marLeft w:val="0"/>
      <w:marRight w:val="0"/>
      <w:marTop w:val="0"/>
      <w:marBottom w:val="0"/>
      <w:divBdr>
        <w:top w:val="none" w:sz="0" w:space="0" w:color="auto"/>
        <w:left w:val="none" w:sz="0" w:space="0" w:color="auto"/>
        <w:bottom w:val="none" w:sz="0" w:space="0" w:color="auto"/>
        <w:right w:val="none" w:sz="0" w:space="0" w:color="auto"/>
      </w:divBdr>
    </w:div>
    <w:div w:id="193790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4FEDE-275D-48EF-8945-0F8553A07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2649</Words>
  <Characters>15103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Eric Olson</dc:creator>
  <cp:lastModifiedBy>Carl Eric Olson</cp:lastModifiedBy>
  <cp:revision>3</cp:revision>
  <cp:lastPrinted>2011-07-06T17:10:00Z</cp:lastPrinted>
  <dcterms:created xsi:type="dcterms:W3CDTF">2011-08-05T04:52:00Z</dcterms:created>
  <dcterms:modified xsi:type="dcterms:W3CDTF">2011-08-05T04:57:00Z</dcterms:modified>
</cp:coreProperties>
</file>